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42B98" w14:textId="77777777" w:rsidR="003D0F86" w:rsidRDefault="003D0F86" w:rsidP="00215EE9">
      <w:pPr>
        <w:pStyle w:val="BodyText"/>
        <w:spacing w:after="280"/>
        <w:ind w:right="-11"/>
        <w:jc w:val="both"/>
        <w:rPr>
          <w:rStyle w:val="BodyTextChar"/>
          <w:b/>
          <w:bCs/>
        </w:rPr>
      </w:pPr>
    </w:p>
    <w:p w14:paraId="6A5CF61F" w14:textId="2DCA0388" w:rsidR="00416D86" w:rsidRDefault="00E03AAD" w:rsidP="00215EE9">
      <w:pPr>
        <w:pStyle w:val="BodyText"/>
        <w:spacing w:after="280"/>
        <w:ind w:left="5540" w:right="280"/>
        <w:jc w:val="both"/>
      </w:pPr>
      <w:r>
        <w:rPr>
          <w:rStyle w:val="BodyTextChar"/>
          <w:b/>
          <w:bCs/>
        </w:rPr>
        <w:t xml:space="preserve">Образец на публична покана по чл.11, ал. </w:t>
      </w:r>
      <w:r w:rsidRPr="00AF2990">
        <w:rPr>
          <w:rStyle w:val="BodyTextChar"/>
          <w:b/>
          <w:bCs/>
          <w:lang w:eastAsia="en-US" w:bidi="en-US"/>
        </w:rPr>
        <w:t xml:space="preserve">1 </w:t>
      </w:r>
      <w:r>
        <w:rPr>
          <w:rStyle w:val="BodyTextChar"/>
          <w:b/>
          <w:bCs/>
        </w:rPr>
        <w:t xml:space="preserve">от ПМС </w:t>
      </w:r>
      <w:r w:rsidRPr="00AF2990">
        <w:rPr>
          <w:rStyle w:val="BodyTextChar"/>
          <w:b/>
          <w:bCs/>
          <w:lang w:eastAsia="en-US" w:bidi="en-US"/>
        </w:rPr>
        <w:t>№118/20.05.2014</w:t>
      </w:r>
    </w:p>
    <w:p w14:paraId="0B5AF6A8" w14:textId="77777777" w:rsidR="00416D86" w:rsidRDefault="00E03AAD" w:rsidP="00215EE9">
      <w:pPr>
        <w:pStyle w:val="BodyText"/>
        <w:spacing w:after="240"/>
        <w:jc w:val="both"/>
      </w:pPr>
      <w:r>
        <w:rPr>
          <w:rStyle w:val="BodyTextChar"/>
          <w:b/>
          <w:bCs/>
        </w:rPr>
        <w:t>ПУБЛИЧНА ПОКАНА</w:t>
      </w:r>
    </w:p>
    <w:p w14:paraId="3BB53405" w14:textId="77777777" w:rsidR="00416D86" w:rsidRDefault="00E03AAD" w:rsidP="00215EE9">
      <w:pPr>
        <w:pStyle w:val="BodyText"/>
        <w:spacing w:after="240"/>
        <w:jc w:val="both"/>
      </w:pPr>
      <w:r>
        <w:rPr>
          <w:rStyle w:val="BodyTextChar"/>
          <w:b/>
          <w:bCs/>
        </w:rPr>
        <w:t xml:space="preserve">РАЗДЕЛ </w:t>
      </w:r>
      <w:r w:rsidRPr="00AF2990">
        <w:rPr>
          <w:rStyle w:val="BodyTextChar"/>
          <w:b/>
          <w:bCs/>
          <w:lang w:eastAsia="en-US" w:bidi="en-US"/>
        </w:rPr>
        <w:t xml:space="preserve">1: </w:t>
      </w:r>
      <w:r>
        <w:rPr>
          <w:rStyle w:val="BodyTextChar"/>
          <w:b/>
          <w:bCs/>
        </w:rPr>
        <w:t>ДАННИ ЗА БЕНЕФИЦИЕНТА</w:t>
      </w:r>
    </w:p>
    <w:p w14:paraId="31996501" w14:textId="77777777" w:rsidR="00416D86" w:rsidRDefault="00E03AAD" w:rsidP="00215EE9">
      <w:pPr>
        <w:pStyle w:val="Tablecaption0"/>
        <w:ind w:left="96"/>
        <w:jc w:val="both"/>
      </w:pPr>
      <w:r>
        <w:rPr>
          <w:rStyle w:val="Tablecaption"/>
          <w:b/>
          <w:bCs/>
          <w:lang w:val="en-US" w:eastAsia="en-US" w:bidi="en-US"/>
        </w:rPr>
        <w:t>I</w:t>
      </w:r>
      <w:r w:rsidRPr="00AF2990">
        <w:rPr>
          <w:rStyle w:val="Tablecaption"/>
          <w:b/>
          <w:bCs/>
          <w:lang w:eastAsia="en-US" w:bidi="en-US"/>
        </w:rPr>
        <w:t xml:space="preserve">.1) </w:t>
      </w:r>
      <w:r>
        <w:rPr>
          <w:rStyle w:val="Tablecaption"/>
          <w:b/>
          <w:bCs/>
        </w:rPr>
        <w:t>Наименование, адреси и лица за контакт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3"/>
        <w:gridCol w:w="1800"/>
        <w:gridCol w:w="3998"/>
      </w:tblGrid>
      <w:tr w:rsidR="00416D86" w14:paraId="68F727C0" w14:textId="77777777">
        <w:trPr>
          <w:trHeight w:hRule="exact" w:val="586"/>
          <w:jc w:val="center"/>
        </w:trPr>
        <w:tc>
          <w:tcPr>
            <w:tcW w:w="100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C4B240" w14:textId="724BAD88" w:rsidR="00416D86" w:rsidRDefault="00E03AAD" w:rsidP="00215EE9">
            <w:pPr>
              <w:pStyle w:val="Other0"/>
              <w:jc w:val="both"/>
            </w:pPr>
            <w:r>
              <w:rPr>
                <w:rStyle w:val="Other"/>
                <w:b/>
                <w:bCs/>
              </w:rPr>
              <w:t xml:space="preserve">Официално наименование: </w:t>
            </w:r>
            <w:r w:rsidR="00FB7BB9">
              <w:rPr>
                <w:rStyle w:val="Other"/>
                <w:b/>
                <w:bCs/>
              </w:rPr>
              <w:t>ЗАВОД ЗА ОПТИКА</w:t>
            </w:r>
            <w:r>
              <w:rPr>
                <w:rStyle w:val="Other"/>
                <w:b/>
                <w:bCs/>
              </w:rPr>
              <w:t xml:space="preserve"> АД</w:t>
            </w:r>
          </w:p>
        </w:tc>
      </w:tr>
      <w:tr w:rsidR="00416D86" w14:paraId="247DB475" w14:textId="77777777">
        <w:trPr>
          <w:trHeight w:hRule="exact" w:val="581"/>
          <w:jc w:val="center"/>
        </w:trPr>
        <w:tc>
          <w:tcPr>
            <w:tcW w:w="100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BCDD2B" w14:textId="77777777" w:rsidR="00416D86" w:rsidRDefault="00E03AAD" w:rsidP="00215EE9">
            <w:pPr>
              <w:pStyle w:val="Other0"/>
              <w:jc w:val="both"/>
            </w:pPr>
            <w:r>
              <w:rPr>
                <w:rStyle w:val="Other"/>
                <w:b/>
                <w:bCs/>
              </w:rPr>
              <w:t>Адрес:</w:t>
            </w:r>
          </w:p>
        </w:tc>
      </w:tr>
      <w:tr w:rsidR="00416D86" w14:paraId="6035D800" w14:textId="77777777">
        <w:trPr>
          <w:trHeight w:hRule="exact" w:val="840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580AD78" w14:textId="5251084B" w:rsidR="00416D86" w:rsidRDefault="00277DBF" w:rsidP="00215EE9">
            <w:pPr>
              <w:pStyle w:val="Other0"/>
              <w:jc w:val="both"/>
            </w:pPr>
            <w:r w:rsidRPr="00277DBF">
              <w:rPr>
                <w:rStyle w:val="Other"/>
                <w:b/>
                <w:bCs/>
              </w:rPr>
              <w:t xml:space="preserve">България, </w:t>
            </w:r>
            <w:r w:rsidR="00E03AAD" w:rsidRPr="00277DBF">
              <w:rPr>
                <w:rStyle w:val="Other"/>
                <w:b/>
                <w:bCs/>
              </w:rPr>
              <w:t xml:space="preserve">Град: </w:t>
            </w:r>
            <w:r w:rsidR="00FB7BB9" w:rsidRPr="00277DBF">
              <w:rPr>
                <w:rStyle w:val="Other"/>
                <w:b/>
                <w:bCs/>
              </w:rPr>
              <w:t>София</w:t>
            </w:r>
            <w:r w:rsidR="00E03AAD" w:rsidRPr="00277DBF">
              <w:rPr>
                <w:rStyle w:val="Other"/>
                <w:b/>
                <w:bCs/>
              </w:rPr>
              <w:t xml:space="preserve">, </w:t>
            </w:r>
            <w:r w:rsidR="00FB7BB9" w:rsidRPr="00277DBF">
              <w:rPr>
                <w:rStyle w:val="Other"/>
                <w:b/>
                <w:bCs/>
              </w:rPr>
              <w:t>ж.к. Младост 4, бул. „Александър Малинов“ 87, ет. 5, офис 16, ЗАВОД ЗА</w:t>
            </w:r>
            <w:r w:rsidR="00FB7BB9">
              <w:rPr>
                <w:rStyle w:val="Other"/>
                <w:b/>
                <w:bCs/>
              </w:rPr>
              <w:t xml:space="preserve"> ОПТИКА АД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C7FFCA" w14:textId="77777777" w:rsidR="00416D86" w:rsidRDefault="00E03AAD" w:rsidP="00215EE9">
            <w:pPr>
              <w:pStyle w:val="Other0"/>
              <w:jc w:val="both"/>
              <w:rPr>
                <w:rStyle w:val="Other"/>
                <w:b/>
                <w:bCs/>
                <w:lang w:val="en-US" w:eastAsia="en-US" w:bidi="en-US"/>
              </w:rPr>
            </w:pPr>
            <w:r>
              <w:rPr>
                <w:rStyle w:val="Other"/>
                <w:b/>
                <w:bCs/>
              </w:rPr>
              <w:t xml:space="preserve">Пощенски код: </w:t>
            </w:r>
          </w:p>
          <w:p w14:paraId="348B9A94" w14:textId="3A96E711" w:rsidR="004F276E" w:rsidRPr="004F276E" w:rsidRDefault="004F276E" w:rsidP="00215EE9">
            <w:pPr>
              <w:pStyle w:val="Other0"/>
              <w:jc w:val="both"/>
            </w:pPr>
            <w:r>
              <w:rPr>
                <w:rStyle w:val="Other"/>
                <w:b/>
                <w:bCs/>
                <w:lang w:eastAsia="en-US" w:bidi="en-US"/>
              </w:rPr>
              <w:t>1715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B5EC44" w14:textId="77777777" w:rsidR="00416D86" w:rsidRDefault="00E03AAD" w:rsidP="00215EE9">
            <w:pPr>
              <w:pStyle w:val="Other0"/>
              <w:jc w:val="both"/>
            </w:pPr>
            <w:r>
              <w:rPr>
                <w:rStyle w:val="Other"/>
                <w:b/>
                <w:bCs/>
              </w:rPr>
              <w:t>Държава: България</w:t>
            </w:r>
          </w:p>
        </w:tc>
      </w:tr>
      <w:tr w:rsidR="00416D86" w14:paraId="0F7FBCE4" w14:textId="77777777">
        <w:trPr>
          <w:trHeight w:hRule="exact" w:val="835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CAC560A" w14:textId="77777777" w:rsidR="00416D86" w:rsidRDefault="00E03AAD" w:rsidP="00215EE9">
            <w:pPr>
              <w:pStyle w:val="Other0"/>
              <w:jc w:val="both"/>
            </w:pPr>
            <w:r>
              <w:rPr>
                <w:rStyle w:val="Other"/>
                <w:b/>
                <w:bCs/>
              </w:rPr>
              <w:t>За контакти:</w:t>
            </w:r>
          </w:p>
          <w:p w14:paraId="635CB38F" w14:textId="0F7069C8" w:rsidR="00416D86" w:rsidRDefault="00E03AAD" w:rsidP="00215EE9">
            <w:pPr>
              <w:pStyle w:val="Other0"/>
              <w:jc w:val="both"/>
            </w:pPr>
            <w:r>
              <w:rPr>
                <w:rStyle w:val="Other"/>
                <w:b/>
                <w:bCs/>
              </w:rPr>
              <w:t xml:space="preserve">Лице/а за контакт: </w:t>
            </w:r>
            <w:r w:rsidR="004F276E">
              <w:rPr>
                <w:rStyle w:val="Other"/>
                <w:b/>
                <w:bCs/>
              </w:rPr>
              <w:t>Мариян Николаев Каблешков</w:t>
            </w:r>
          </w:p>
        </w:tc>
        <w:tc>
          <w:tcPr>
            <w:tcW w:w="57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615827" w14:textId="6B0C0F14" w:rsidR="00416D86" w:rsidRPr="004F276E" w:rsidRDefault="00E03AAD" w:rsidP="00215EE9">
            <w:pPr>
              <w:pStyle w:val="Other0"/>
              <w:jc w:val="both"/>
            </w:pPr>
            <w:r>
              <w:rPr>
                <w:rStyle w:val="Other"/>
                <w:b/>
                <w:bCs/>
              </w:rPr>
              <w:t xml:space="preserve">Телефон: </w:t>
            </w:r>
            <w:r>
              <w:rPr>
                <w:rStyle w:val="Other"/>
                <w:b/>
                <w:bCs/>
                <w:color w:val="333333"/>
                <w:lang w:val="en-US" w:eastAsia="en-US" w:bidi="en-US"/>
              </w:rPr>
              <w:t>088</w:t>
            </w:r>
            <w:r w:rsidR="004F276E">
              <w:rPr>
                <w:rStyle w:val="Other"/>
                <w:b/>
                <w:bCs/>
                <w:color w:val="333333"/>
                <w:lang w:eastAsia="en-US" w:bidi="en-US"/>
              </w:rPr>
              <w:t>7 81 03 36</w:t>
            </w:r>
          </w:p>
        </w:tc>
      </w:tr>
      <w:tr w:rsidR="00416D86" w14:paraId="1FD53986" w14:textId="77777777">
        <w:trPr>
          <w:trHeight w:hRule="exact" w:val="840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7E3FE2" w14:textId="77777777" w:rsidR="00416D86" w:rsidRDefault="00E03AAD" w:rsidP="00215EE9">
            <w:pPr>
              <w:pStyle w:val="Other0"/>
              <w:tabs>
                <w:tab w:val="left" w:pos="3370"/>
              </w:tabs>
              <w:jc w:val="both"/>
            </w:pPr>
            <w:r>
              <w:rPr>
                <w:rStyle w:val="Other"/>
                <w:b/>
                <w:bCs/>
              </w:rPr>
              <w:t>Електронна</w:t>
            </w:r>
            <w:r>
              <w:rPr>
                <w:rStyle w:val="Other"/>
                <w:b/>
                <w:bCs/>
              </w:rPr>
              <w:tab/>
              <w:t>поща:</w:t>
            </w:r>
          </w:p>
          <w:p w14:paraId="30659EC3" w14:textId="697E0CA4" w:rsidR="00416D86" w:rsidRDefault="00000000" w:rsidP="00215EE9">
            <w:pPr>
              <w:pStyle w:val="Other0"/>
              <w:jc w:val="both"/>
            </w:pPr>
            <w:hyperlink r:id="rId8" w:history="1">
              <w:r w:rsidR="00515468" w:rsidRPr="00C94850">
                <w:rPr>
                  <w:rStyle w:val="Hyperlink"/>
                  <w:b/>
                  <w:bCs/>
                  <w:lang w:val="en-GB" w:eastAsia="en-US" w:bidi="en-US"/>
                </w:rPr>
                <w:t>kableshkov</w:t>
              </w:r>
              <w:r w:rsidR="00515468" w:rsidRPr="00AF2990">
                <w:rPr>
                  <w:rStyle w:val="Hyperlink"/>
                  <w:b/>
                  <w:bCs/>
                  <w:lang w:eastAsia="en-US" w:bidi="en-US"/>
                </w:rPr>
                <w:t>@</w:t>
              </w:r>
              <w:r w:rsidR="00515468" w:rsidRPr="00C94850">
                <w:rPr>
                  <w:rStyle w:val="Hyperlink"/>
                  <w:b/>
                  <w:bCs/>
                  <w:lang w:val="en-US" w:eastAsia="en-US" w:bidi="en-US"/>
                </w:rPr>
                <w:t>opticoel</w:t>
              </w:r>
              <w:r w:rsidR="00515468" w:rsidRPr="00AF2990">
                <w:rPr>
                  <w:rStyle w:val="Hyperlink"/>
                  <w:b/>
                  <w:bCs/>
                  <w:lang w:eastAsia="en-US" w:bidi="en-US"/>
                </w:rPr>
                <w:t>.</w:t>
              </w:r>
              <w:r w:rsidR="00515468" w:rsidRPr="00C94850">
                <w:rPr>
                  <w:rStyle w:val="Hyperlink"/>
                  <w:b/>
                  <w:bCs/>
                  <w:lang w:val="en-US" w:eastAsia="en-US" w:bidi="en-US"/>
                </w:rPr>
                <w:t>com</w:t>
              </w:r>
            </w:hyperlink>
          </w:p>
        </w:tc>
        <w:tc>
          <w:tcPr>
            <w:tcW w:w="57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887AA1" w14:textId="77777777" w:rsidR="00416D86" w:rsidRDefault="00E03AAD" w:rsidP="00215EE9">
            <w:pPr>
              <w:pStyle w:val="Other0"/>
              <w:jc w:val="both"/>
            </w:pPr>
            <w:r>
              <w:rPr>
                <w:rStyle w:val="Other"/>
                <w:b/>
                <w:bCs/>
              </w:rPr>
              <w:t>Факс</w:t>
            </w:r>
            <w:r>
              <w:rPr>
                <w:rStyle w:val="Other"/>
              </w:rPr>
              <w:t>:</w:t>
            </w:r>
          </w:p>
        </w:tc>
      </w:tr>
      <w:tr w:rsidR="00416D86" w14:paraId="4549AC45" w14:textId="77777777">
        <w:trPr>
          <w:trHeight w:hRule="exact" w:val="840"/>
          <w:jc w:val="center"/>
        </w:trPr>
        <w:tc>
          <w:tcPr>
            <w:tcW w:w="10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C84A6" w14:textId="3796E106" w:rsidR="00416D86" w:rsidRDefault="00E03AAD" w:rsidP="00215EE9">
            <w:pPr>
              <w:pStyle w:val="Other0"/>
              <w:jc w:val="both"/>
            </w:pPr>
            <w:r>
              <w:rPr>
                <w:rStyle w:val="Other"/>
                <w:b/>
                <w:bCs/>
              </w:rPr>
              <w:t xml:space="preserve">Интернет адрес/и </w:t>
            </w:r>
            <w:r>
              <w:rPr>
                <w:rStyle w:val="Other"/>
                <w:i/>
                <w:iCs/>
              </w:rPr>
              <w:t xml:space="preserve">(когато е приложимо) </w:t>
            </w:r>
            <w:hyperlink r:id="rId9" w:history="1">
              <w:r w:rsidR="00515468" w:rsidRPr="00C94850">
                <w:rPr>
                  <w:rStyle w:val="Hyperlink"/>
                  <w:i/>
                  <w:iCs/>
                  <w:lang w:val="en-US" w:eastAsia="en-US" w:bidi="en-US"/>
                </w:rPr>
                <w:t>www</w:t>
              </w:r>
              <w:r w:rsidR="00515468" w:rsidRPr="00AF2990">
                <w:rPr>
                  <w:rStyle w:val="Hyperlink"/>
                  <w:i/>
                  <w:iCs/>
                  <w:lang w:eastAsia="en-US" w:bidi="en-US"/>
                </w:rPr>
                <w:t>.</w:t>
              </w:r>
              <w:r w:rsidR="00515468" w:rsidRPr="00C94850">
                <w:rPr>
                  <w:rStyle w:val="Hyperlink"/>
                  <w:i/>
                  <w:iCs/>
                  <w:lang w:val="en-US" w:eastAsia="en-US" w:bidi="en-US"/>
                </w:rPr>
                <w:t>pfo</w:t>
              </w:r>
              <w:r w:rsidR="00515468" w:rsidRPr="00AF2990">
                <w:rPr>
                  <w:rStyle w:val="Hyperlink"/>
                  <w:i/>
                  <w:iCs/>
                  <w:lang w:eastAsia="en-US" w:bidi="en-US"/>
                </w:rPr>
                <w:t>-</w:t>
              </w:r>
              <w:r w:rsidR="00515468" w:rsidRPr="00C94850">
                <w:rPr>
                  <w:rStyle w:val="Hyperlink"/>
                  <w:i/>
                  <w:iCs/>
                  <w:lang w:val="en-US" w:eastAsia="en-US" w:bidi="en-US"/>
                </w:rPr>
                <w:t>bg</w:t>
              </w:r>
              <w:r w:rsidR="00515468" w:rsidRPr="00AF2990">
                <w:rPr>
                  <w:rStyle w:val="Hyperlink"/>
                  <w:i/>
                  <w:iCs/>
                  <w:lang w:eastAsia="en-US" w:bidi="en-US"/>
                </w:rPr>
                <w:t>.</w:t>
              </w:r>
              <w:r w:rsidR="00515468" w:rsidRPr="00C94850">
                <w:rPr>
                  <w:rStyle w:val="Hyperlink"/>
                  <w:i/>
                  <w:iCs/>
                  <w:lang w:val="en-US" w:eastAsia="en-US" w:bidi="en-US"/>
                </w:rPr>
                <w:t>com</w:t>
              </w:r>
            </w:hyperlink>
            <w:r w:rsidR="00515468" w:rsidRPr="00AF2990">
              <w:rPr>
                <w:rStyle w:val="Other"/>
                <w:i/>
                <w:iCs/>
                <w:lang w:eastAsia="en-US" w:bidi="en-US"/>
              </w:rPr>
              <w:t xml:space="preserve"> </w:t>
            </w:r>
          </w:p>
        </w:tc>
      </w:tr>
    </w:tbl>
    <w:p w14:paraId="3662B659" w14:textId="77777777" w:rsidR="00416D86" w:rsidRDefault="00416D86" w:rsidP="00215EE9">
      <w:pPr>
        <w:spacing w:after="239" w:line="1" w:lineRule="exact"/>
        <w:jc w:val="both"/>
      </w:pPr>
    </w:p>
    <w:p w14:paraId="03FA41A9" w14:textId="77777777" w:rsidR="00416D86" w:rsidRDefault="00416D86" w:rsidP="00215EE9">
      <w:pPr>
        <w:spacing w:line="1" w:lineRule="exact"/>
        <w:jc w:val="both"/>
      </w:pPr>
    </w:p>
    <w:p w14:paraId="32B5B541" w14:textId="77777777" w:rsidR="00416D86" w:rsidRDefault="00E03AAD" w:rsidP="00215EE9">
      <w:pPr>
        <w:pStyle w:val="Tablecaption0"/>
        <w:ind w:left="96"/>
        <w:jc w:val="both"/>
      </w:pPr>
      <w:r>
        <w:rPr>
          <w:rStyle w:val="Tablecaption"/>
          <w:b/>
          <w:bCs/>
          <w:lang w:val="en-US" w:eastAsia="en-US" w:bidi="en-US"/>
        </w:rPr>
        <w:t>I</w:t>
      </w:r>
      <w:r w:rsidRPr="00AF2990">
        <w:rPr>
          <w:rStyle w:val="Tablecaption"/>
          <w:b/>
          <w:bCs/>
          <w:lang w:eastAsia="en-US" w:bidi="en-US"/>
        </w:rPr>
        <w:t xml:space="preserve">.2) </w:t>
      </w:r>
      <w:r>
        <w:rPr>
          <w:rStyle w:val="Tablecaption"/>
          <w:b/>
          <w:bCs/>
        </w:rPr>
        <w:t>Вид на бенефициента и основна дейност/и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5"/>
        <w:gridCol w:w="5616"/>
      </w:tblGrid>
      <w:tr w:rsidR="00416D86" w14:paraId="077F7000" w14:textId="77777777" w:rsidTr="00D545B3">
        <w:trPr>
          <w:trHeight w:hRule="exact" w:val="4376"/>
          <w:jc w:val="center"/>
        </w:trPr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F755AD" w14:textId="77777777" w:rsidR="00416D86" w:rsidRPr="00536DE1" w:rsidRDefault="00E03AAD" w:rsidP="00215EE9">
            <w:pPr>
              <w:pStyle w:val="Other0"/>
              <w:jc w:val="both"/>
              <w:rPr>
                <w:rStyle w:val="Other"/>
                <w:b/>
                <w:bCs/>
              </w:rPr>
            </w:pPr>
            <w:r w:rsidRPr="00536DE1">
              <w:rPr>
                <w:rStyle w:val="Other"/>
                <w:b/>
                <w:bCs/>
                <w:lang w:val="en-US" w:eastAsia="en-US" w:bidi="en-US"/>
              </w:rPr>
              <w:t xml:space="preserve">X </w:t>
            </w:r>
            <w:r w:rsidRPr="00536DE1">
              <w:rPr>
                <w:rStyle w:val="Other"/>
                <w:b/>
                <w:bCs/>
              </w:rPr>
              <w:t>търговско дружество</w:t>
            </w:r>
          </w:p>
          <w:p w14:paraId="79A0B6FB" w14:textId="77777777" w:rsidR="00536DE1" w:rsidRDefault="00536DE1" w:rsidP="00215EE9">
            <w:pPr>
              <w:pStyle w:val="Other0"/>
              <w:jc w:val="both"/>
            </w:pPr>
          </w:p>
          <w:p w14:paraId="4E9ED099" w14:textId="77777777" w:rsidR="00416D86" w:rsidRDefault="00E03AAD" w:rsidP="00215EE9">
            <w:pPr>
              <w:pStyle w:val="Other0"/>
              <w:numPr>
                <w:ilvl w:val="0"/>
                <w:numId w:val="1"/>
              </w:numPr>
              <w:tabs>
                <w:tab w:val="left" w:pos="278"/>
              </w:tabs>
              <w:jc w:val="both"/>
            </w:pPr>
            <w:r>
              <w:rPr>
                <w:rStyle w:val="Other"/>
              </w:rPr>
              <w:t>юридическо лице с нестопанска цел</w:t>
            </w:r>
          </w:p>
          <w:p w14:paraId="3DB55613" w14:textId="77777777" w:rsidR="00416D86" w:rsidRDefault="00E03AAD" w:rsidP="00215EE9">
            <w:pPr>
              <w:pStyle w:val="Other0"/>
              <w:numPr>
                <w:ilvl w:val="0"/>
                <w:numId w:val="1"/>
              </w:numPr>
              <w:tabs>
                <w:tab w:val="left" w:pos="278"/>
              </w:tabs>
              <w:jc w:val="both"/>
            </w:pPr>
            <w:r>
              <w:rPr>
                <w:rStyle w:val="Other"/>
              </w:rPr>
              <w:t>друго (</w:t>
            </w:r>
            <w:r>
              <w:rPr>
                <w:rStyle w:val="Other"/>
                <w:i/>
                <w:iCs/>
              </w:rPr>
              <w:t>моля, уточнете</w:t>
            </w:r>
            <w:r>
              <w:rPr>
                <w:rStyle w:val="Other"/>
              </w:rPr>
              <w:t>):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3DE3B" w14:textId="77777777" w:rsidR="00416D86" w:rsidRDefault="00E03AAD" w:rsidP="00215EE9">
            <w:pPr>
              <w:pStyle w:val="Other0"/>
              <w:numPr>
                <w:ilvl w:val="0"/>
                <w:numId w:val="2"/>
              </w:numPr>
              <w:tabs>
                <w:tab w:val="left" w:pos="221"/>
              </w:tabs>
              <w:jc w:val="both"/>
            </w:pPr>
            <w:r>
              <w:rPr>
                <w:rStyle w:val="Other"/>
              </w:rPr>
              <w:t>обществени услуги</w:t>
            </w:r>
          </w:p>
          <w:p w14:paraId="3F617AA4" w14:textId="77777777" w:rsidR="00416D86" w:rsidRDefault="00E03AAD" w:rsidP="00215EE9">
            <w:pPr>
              <w:pStyle w:val="Other0"/>
              <w:numPr>
                <w:ilvl w:val="0"/>
                <w:numId w:val="2"/>
              </w:numPr>
              <w:tabs>
                <w:tab w:val="left" w:pos="221"/>
              </w:tabs>
              <w:jc w:val="both"/>
            </w:pPr>
            <w:r>
              <w:rPr>
                <w:rStyle w:val="Other"/>
              </w:rPr>
              <w:t>околна среда</w:t>
            </w:r>
          </w:p>
          <w:p w14:paraId="19AAAD23" w14:textId="77777777" w:rsidR="00416D86" w:rsidRDefault="00E03AAD" w:rsidP="00215EE9">
            <w:pPr>
              <w:pStyle w:val="Other0"/>
              <w:numPr>
                <w:ilvl w:val="0"/>
                <w:numId w:val="2"/>
              </w:numPr>
              <w:tabs>
                <w:tab w:val="left" w:pos="221"/>
              </w:tabs>
              <w:jc w:val="both"/>
            </w:pPr>
            <w:r>
              <w:rPr>
                <w:rStyle w:val="Other"/>
              </w:rPr>
              <w:t>икономическа и финансова дейност</w:t>
            </w:r>
          </w:p>
          <w:p w14:paraId="43C0DD19" w14:textId="77777777" w:rsidR="00416D86" w:rsidRDefault="00E03AAD" w:rsidP="00215EE9">
            <w:pPr>
              <w:pStyle w:val="Other0"/>
              <w:numPr>
                <w:ilvl w:val="0"/>
                <w:numId w:val="2"/>
              </w:numPr>
              <w:tabs>
                <w:tab w:val="left" w:pos="221"/>
              </w:tabs>
              <w:jc w:val="both"/>
            </w:pPr>
            <w:r>
              <w:rPr>
                <w:rStyle w:val="Other"/>
              </w:rPr>
              <w:t>здравеопазване</w:t>
            </w:r>
          </w:p>
          <w:p w14:paraId="58EEE990" w14:textId="77777777" w:rsidR="00416D86" w:rsidRDefault="00E03AAD" w:rsidP="00215EE9">
            <w:pPr>
              <w:pStyle w:val="Other0"/>
              <w:numPr>
                <w:ilvl w:val="0"/>
                <w:numId w:val="2"/>
              </w:numPr>
              <w:tabs>
                <w:tab w:val="left" w:pos="221"/>
              </w:tabs>
              <w:jc w:val="both"/>
            </w:pPr>
            <w:r>
              <w:rPr>
                <w:rStyle w:val="Other"/>
              </w:rPr>
              <w:t>настаняване/жилищно строителство и места за отдих и култура</w:t>
            </w:r>
          </w:p>
          <w:p w14:paraId="60831F37" w14:textId="77777777" w:rsidR="00416D86" w:rsidRDefault="00E03AAD" w:rsidP="00215EE9">
            <w:pPr>
              <w:pStyle w:val="Other0"/>
              <w:numPr>
                <w:ilvl w:val="0"/>
                <w:numId w:val="2"/>
              </w:numPr>
              <w:tabs>
                <w:tab w:val="left" w:pos="221"/>
              </w:tabs>
              <w:jc w:val="both"/>
            </w:pPr>
            <w:r>
              <w:rPr>
                <w:rStyle w:val="Other"/>
              </w:rPr>
              <w:t>социална закрила</w:t>
            </w:r>
          </w:p>
          <w:p w14:paraId="21515C05" w14:textId="77777777" w:rsidR="00416D86" w:rsidRDefault="00E03AAD" w:rsidP="00215EE9">
            <w:pPr>
              <w:pStyle w:val="Other0"/>
              <w:numPr>
                <w:ilvl w:val="0"/>
                <w:numId w:val="2"/>
              </w:numPr>
              <w:tabs>
                <w:tab w:val="left" w:pos="221"/>
              </w:tabs>
              <w:jc w:val="both"/>
            </w:pPr>
            <w:r>
              <w:rPr>
                <w:rStyle w:val="Other"/>
              </w:rPr>
              <w:t>отдих, култура и религия</w:t>
            </w:r>
          </w:p>
          <w:p w14:paraId="4943F9E4" w14:textId="77777777" w:rsidR="00416D86" w:rsidRDefault="00E03AAD" w:rsidP="00215EE9">
            <w:pPr>
              <w:pStyle w:val="Other0"/>
              <w:numPr>
                <w:ilvl w:val="0"/>
                <w:numId w:val="2"/>
              </w:numPr>
              <w:tabs>
                <w:tab w:val="left" w:pos="221"/>
              </w:tabs>
              <w:jc w:val="both"/>
            </w:pPr>
            <w:r>
              <w:rPr>
                <w:rStyle w:val="Other"/>
              </w:rPr>
              <w:t>образование</w:t>
            </w:r>
          </w:p>
          <w:p w14:paraId="4FD68402" w14:textId="77777777" w:rsidR="00416D86" w:rsidRDefault="00E03AAD" w:rsidP="00215EE9">
            <w:pPr>
              <w:pStyle w:val="Other0"/>
              <w:numPr>
                <w:ilvl w:val="0"/>
                <w:numId w:val="2"/>
              </w:numPr>
              <w:tabs>
                <w:tab w:val="left" w:pos="221"/>
              </w:tabs>
              <w:jc w:val="both"/>
              <w:rPr>
                <w:rStyle w:val="Other"/>
              </w:rPr>
            </w:pPr>
            <w:r>
              <w:rPr>
                <w:rStyle w:val="Other"/>
              </w:rPr>
              <w:t>търговска дейност</w:t>
            </w:r>
          </w:p>
          <w:p w14:paraId="566DCC13" w14:textId="77777777" w:rsidR="00D545B3" w:rsidRDefault="00D545B3" w:rsidP="00215EE9">
            <w:pPr>
              <w:pStyle w:val="Other0"/>
              <w:tabs>
                <w:tab w:val="left" w:pos="221"/>
              </w:tabs>
              <w:jc w:val="both"/>
            </w:pPr>
          </w:p>
          <w:p w14:paraId="658FCFE2" w14:textId="77777777" w:rsidR="00D545B3" w:rsidRDefault="00E03AAD" w:rsidP="00215EE9">
            <w:pPr>
              <w:pStyle w:val="Other0"/>
              <w:jc w:val="both"/>
              <w:rPr>
                <w:rStyle w:val="Other"/>
              </w:rPr>
            </w:pPr>
            <w:r w:rsidRPr="00AF2990">
              <w:rPr>
                <w:rStyle w:val="Other"/>
                <w:b/>
                <w:bCs/>
                <w:lang w:val="en-US" w:eastAsia="en-US" w:bidi="en-US"/>
              </w:rPr>
              <w:t>X</w:t>
            </w:r>
            <w:r w:rsidRPr="00AF2990">
              <w:rPr>
                <w:rStyle w:val="Other"/>
                <w:b/>
                <w:bCs/>
                <w:lang w:eastAsia="en-US" w:bidi="en-US"/>
              </w:rPr>
              <w:t xml:space="preserve"> </w:t>
            </w:r>
            <w:r w:rsidRPr="00AF2990">
              <w:rPr>
                <w:rStyle w:val="Other"/>
                <w:b/>
                <w:bCs/>
              </w:rPr>
              <w:t>друго</w:t>
            </w:r>
            <w:r>
              <w:rPr>
                <w:rStyle w:val="Other"/>
              </w:rPr>
              <w:t xml:space="preserve"> (</w:t>
            </w:r>
            <w:r>
              <w:rPr>
                <w:rStyle w:val="Other"/>
                <w:i/>
                <w:iCs/>
              </w:rPr>
              <w:t>моля, уточнете</w:t>
            </w:r>
            <w:r>
              <w:rPr>
                <w:rStyle w:val="Other"/>
              </w:rPr>
              <w:t xml:space="preserve">): </w:t>
            </w:r>
          </w:p>
          <w:p w14:paraId="739314F1" w14:textId="4D3AD87B" w:rsidR="00416D86" w:rsidRPr="00AF2990" w:rsidRDefault="00E03AAD" w:rsidP="00215EE9">
            <w:pPr>
              <w:pStyle w:val="Other0"/>
              <w:jc w:val="both"/>
            </w:pPr>
            <w:r>
              <w:rPr>
                <w:rStyle w:val="Other"/>
              </w:rPr>
              <w:t>Код по НКИД:</w:t>
            </w:r>
            <w:r w:rsidR="00515468" w:rsidRPr="00AF2990">
              <w:rPr>
                <w:rStyle w:val="Other"/>
              </w:rPr>
              <w:t xml:space="preserve"> </w:t>
            </w:r>
          </w:p>
          <w:p w14:paraId="6C97680B" w14:textId="0B8D5441" w:rsidR="00416D86" w:rsidRPr="00B03C38" w:rsidRDefault="00B03C38" w:rsidP="00215EE9">
            <w:pPr>
              <w:pStyle w:val="Other0"/>
              <w:jc w:val="both"/>
            </w:pPr>
            <w:r w:rsidRPr="00AF2990">
              <w:rPr>
                <w:rStyle w:val="Other"/>
                <w:color w:val="333333"/>
                <w:lang w:eastAsia="en-US" w:bidi="en-US"/>
              </w:rPr>
              <w:t xml:space="preserve">33.40 </w:t>
            </w:r>
            <w:r w:rsidRPr="00B03C38">
              <w:rPr>
                <w:rStyle w:val="Other"/>
                <w:color w:val="333333"/>
              </w:rPr>
              <w:t xml:space="preserve">Производство на </w:t>
            </w:r>
            <w:r>
              <w:rPr>
                <w:rStyle w:val="Other"/>
                <w:color w:val="333333"/>
              </w:rPr>
              <w:t>оптични уреди и елементи и фотографска техника</w:t>
            </w:r>
          </w:p>
        </w:tc>
      </w:tr>
    </w:tbl>
    <w:p w14:paraId="3EF8692C" w14:textId="77777777" w:rsidR="00416D86" w:rsidRDefault="00E03AAD" w:rsidP="00215EE9">
      <w:pPr>
        <w:spacing w:line="1" w:lineRule="exact"/>
        <w:jc w:val="both"/>
        <w:rPr>
          <w:sz w:val="2"/>
          <w:szCs w:val="2"/>
        </w:rPr>
      </w:pPr>
      <w:r>
        <w:br w:type="page"/>
      </w:r>
    </w:p>
    <w:p w14:paraId="4EF44C65" w14:textId="77777777" w:rsidR="00416D86" w:rsidRDefault="00E03AAD" w:rsidP="00215EE9">
      <w:pPr>
        <w:pStyle w:val="Heading10"/>
        <w:keepNext/>
        <w:keepLines/>
        <w:jc w:val="both"/>
      </w:pPr>
      <w:bookmarkStart w:id="0" w:name="bookmark0"/>
      <w:r>
        <w:rPr>
          <w:rStyle w:val="Heading1"/>
          <w:b/>
          <w:bCs/>
        </w:rPr>
        <w:lastRenderedPageBreak/>
        <w:t xml:space="preserve">РАЗДЕЛ </w:t>
      </w:r>
      <w:r w:rsidRPr="00AF2990">
        <w:rPr>
          <w:rStyle w:val="Heading1"/>
          <w:b/>
          <w:bCs/>
          <w:lang w:eastAsia="en-US" w:bidi="en-US"/>
        </w:rPr>
        <w:t xml:space="preserve">ІІ.: </w:t>
      </w:r>
      <w:r>
        <w:rPr>
          <w:rStyle w:val="Heading1"/>
          <w:b/>
          <w:bCs/>
        </w:rPr>
        <w:t>ОБЕКТ НА ПРОЦЕДУРАТА ЗА ОПРЕДЕЛЯНЕ НА ИЗПЪЛНИТЕЛ</w:t>
      </w:r>
      <w:bookmarkEnd w:id="0"/>
    </w:p>
    <w:p w14:paraId="0D238B59" w14:textId="77777777" w:rsidR="00416D86" w:rsidRDefault="00E03AAD" w:rsidP="00215EE9">
      <w:pPr>
        <w:pStyle w:val="Tablecaption0"/>
        <w:ind w:left="96"/>
        <w:jc w:val="both"/>
      </w:pPr>
      <w:r>
        <w:rPr>
          <w:rStyle w:val="Tablecaption"/>
          <w:b/>
          <w:bCs/>
          <w:lang w:val="en-US" w:eastAsia="en-US" w:bidi="en-US"/>
        </w:rPr>
        <w:t xml:space="preserve">ІІ.1) </w:t>
      </w:r>
      <w:r>
        <w:rPr>
          <w:rStyle w:val="Tablecaption"/>
          <w:b/>
          <w:bCs/>
        </w:rPr>
        <w:t>Описание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91"/>
        <w:gridCol w:w="2897"/>
        <w:gridCol w:w="4023"/>
      </w:tblGrid>
      <w:tr w:rsidR="00416D86" w14:paraId="1372EAE7" w14:textId="77777777" w:rsidTr="000C548B">
        <w:trPr>
          <w:trHeight w:hRule="exact" w:val="972"/>
          <w:jc w:val="center"/>
        </w:trPr>
        <w:tc>
          <w:tcPr>
            <w:tcW w:w="101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A581D7" w14:textId="77777777" w:rsidR="00416D86" w:rsidRDefault="00E03AAD" w:rsidP="00215EE9">
            <w:pPr>
              <w:pStyle w:val="Other0"/>
              <w:jc w:val="both"/>
            </w:pPr>
            <w:r w:rsidRPr="00AF2990">
              <w:rPr>
                <w:rStyle w:val="Other"/>
                <w:b/>
                <w:bCs/>
                <w:lang w:eastAsia="en-US" w:bidi="en-US"/>
              </w:rPr>
              <w:t xml:space="preserve">ІІ.1.1) </w:t>
            </w:r>
            <w:r>
              <w:rPr>
                <w:rStyle w:val="Other"/>
                <w:b/>
                <w:bCs/>
              </w:rPr>
              <w:t>Обект на процедурата и място на изпълнение на строителството, доставката или услугата</w:t>
            </w:r>
          </w:p>
        </w:tc>
      </w:tr>
      <w:tr w:rsidR="00416D86" w14:paraId="332E7CC9" w14:textId="77777777" w:rsidTr="000C548B">
        <w:trPr>
          <w:trHeight w:hRule="exact" w:val="960"/>
          <w:jc w:val="center"/>
        </w:trPr>
        <w:tc>
          <w:tcPr>
            <w:tcW w:w="101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AA5292" w14:textId="77777777" w:rsidR="00416D86" w:rsidRDefault="00E03AAD" w:rsidP="00215EE9">
            <w:pPr>
              <w:pStyle w:val="Other0"/>
              <w:jc w:val="both"/>
            </w:pPr>
            <w:r>
              <w:rPr>
                <w:rStyle w:val="Other"/>
                <w:i/>
                <w:iCs/>
              </w:rPr>
              <w:t xml:space="preserve">(Изберете само един обект </w:t>
            </w:r>
            <w:r w:rsidRPr="00AF2990">
              <w:rPr>
                <w:rStyle w:val="Other"/>
                <w:i/>
                <w:iCs/>
                <w:lang w:eastAsia="en-US" w:bidi="en-US"/>
              </w:rPr>
              <w:t xml:space="preserve">– </w:t>
            </w:r>
            <w:r>
              <w:rPr>
                <w:rStyle w:val="Other"/>
                <w:i/>
                <w:iCs/>
              </w:rPr>
              <w:t>строителство, доставки или услуги, който съответства на конкретния предмет на вашата процедура</w:t>
            </w:r>
            <w:r>
              <w:rPr>
                <w:rStyle w:val="Other"/>
              </w:rPr>
              <w:t>)</w:t>
            </w:r>
          </w:p>
        </w:tc>
      </w:tr>
      <w:tr w:rsidR="00416D86" w14:paraId="798A7589" w14:textId="77777777" w:rsidTr="000C548B">
        <w:trPr>
          <w:trHeight w:hRule="exact" w:val="646"/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760B61" w14:textId="6E0EC947" w:rsidR="00416D86" w:rsidRDefault="00E03AAD" w:rsidP="00215EE9">
            <w:pPr>
              <w:pStyle w:val="Other0"/>
              <w:tabs>
                <w:tab w:val="left" w:pos="2717"/>
              </w:tabs>
              <w:jc w:val="both"/>
            </w:pPr>
            <w:r w:rsidRPr="00220749">
              <w:rPr>
                <w:rStyle w:val="Other"/>
              </w:rPr>
              <w:t>(а) Строителство</w:t>
            </w:r>
            <w:r>
              <w:rPr>
                <w:rStyle w:val="Other"/>
                <w:b/>
                <w:bCs/>
              </w:rPr>
              <w:tab/>
            </w:r>
            <w:r w:rsidR="008828C1" w:rsidRPr="008828C1">
              <w:rPr>
                <w:rStyle w:val="Other"/>
                <w:b/>
                <w:bCs/>
              </w:rPr>
              <w:t>□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9F5257" w14:textId="77777777" w:rsidR="00416D86" w:rsidRDefault="00E03AAD" w:rsidP="00215EE9">
            <w:pPr>
              <w:pStyle w:val="Other0"/>
              <w:tabs>
                <w:tab w:val="left" w:pos="2443"/>
              </w:tabs>
              <w:jc w:val="both"/>
            </w:pPr>
            <w:r>
              <w:rPr>
                <w:rStyle w:val="Other"/>
                <w:b/>
                <w:bCs/>
              </w:rPr>
              <w:t xml:space="preserve">(б) </w:t>
            </w:r>
            <w:r w:rsidRPr="00220749">
              <w:rPr>
                <w:rStyle w:val="Other"/>
                <w:b/>
                <w:bCs/>
              </w:rPr>
              <w:t>Доставки</w:t>
            </w:r>
            <w:r w:rsidRPr="00220749">
              <w:rPr>
                <w:rStyle w:val="Other"/>
                <w:b/>
                <w:bCs/>
              </w:rPr>
              <w:tab/>
              <w:t>Х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26C618" w14:textId="77777777" w:rsidR="00416D86" w:rsidRPr="00220749" w:rsidRDefault="00E03AAD" w:rsidP="00215EE9">
            <w:pPr>
              <w:pStyle w:val="Other0"/>
              <w:jc w:val="both"/>
            </w:pPr>
            <w:r w:rsidRPr="00220749">
              <w:rPr>
                <w:rStyle w:val="Other"/>
              </w:rPr>
              <w:t xml:space="preserve">(в) Услуги </w:t>
            </w:r>
            <w:r w:rsidRPr="00220749">
              <w:rPr>
                <w:rStyle w:val="Other"/>
                <w:lang w:val="en-US" w:eastAsia="en-US" w:bidi="en-US"/>
              </w:rPr>
              <w:t>□</w:t>
            </w:r>
          </w:p>
        </w:tc>
      </w:tr>
      <w:tr w:rsidR="00416D86" w14:paraId="71C018CC" w14:textId="77777777" w:rsidTr="00207820">
        <w:trPr>
          <w:trHeight w:hRule="exact" w:val="3661"/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CBFB69" w14:textId="54AACCA8" w:rsidR="00416D86" w:rsidRDefault="008828C1" w:rsidP="00215EE9">
            <w:pPr>
              <w:pStyle w:val="Other0"/>
              <w:spacing w:after="520"/>
              <w:jc w:val="both"/>
            </w:pPr>
            <w:r w:rsidRPr="00AF2990">
              <w:rPr>
                <w:rStyle w:val="Other"/>
                <w:lang w:eastAsia="en-US" w:bidi="en-US"/>
              </w:rPr>
              <w:t xml:space="preserve">□ </w:t>
            </w:r>
            <w:r>
              <w:rPr>
                <w:rStyle w:val="Other"/>
              </w:rPr>
              <w:t>Изграждане</w:t>
            </w:r>
          </w:p>
          <w:p w14:paraId="5F78C1AF" w14:textId="67109192" w:rsidR="00416D86" w:rsidRDefault="008828C1" w:rsidP="00215EE9">
            <w:pPr>
              <w:pStyle w:val="Other0"/>
              <w:spacing w:after="240"/>
              <w:jc w:val="both"/>
            </w:pPr>
            <w:r w:rsidRPr="00AF2990">
              <w:rPr>
                <w:rStyle w:val="Other"/>
                <w:lang w:eastAsia="en-US" w:bidi="en-US"/>
              </w:rPr>
              <w:t xml:space="preserve">□ </w:t>
            </w:r>
            <w:r>
              <w:rPr>
                <w:rStyle w:val="Other"/>
              </w:rPr>
              <w:t>Проектиране и изпълнение</w:t>
            </w:r>
          </w:p>
          <w:p w14:paraId="36AB4EE9" w14:textId="5859E3AF" w:rsidR="00416D86" w:rsidRDefault="008828C1" w:rsidP="00215EE9">
            <w:pPr>
              <w:pStyle w:val="Other0"/>
              <w:spacing w:after="240"/>
              <w:jc w:val="both"/>
            </w:pPr>
            <w:r w:rsidRPr="00AF2990">
              <w:rPr>
                <w:rStyle w:val="Other"/>
                <w:lang w:eastAsia="en-US" w:bidi="en-US"/>
              </w:rPr>
              <w:t xml:space="preserve">□ </w:t>
            </w:r>
            <w:r>
              <w:rPr>
                <w:rStyle w:val="Other"/>
              </w:rPr>
              <w:t>Рехабилитация, реконструкция</w:t>
            </w:r>
          </w:p>
          <w:p w14:paraId="64FF0F8B" w14:textId="70135FD6" w:rsidR="00416D86" w:rsidRDefault="008828C1" w:rsidP="00215EE9">
            <w:pPr>
              <w:pStyle w:val="Other0"/>
              <w:spacing w:after="380"/>
              <w:jc w:val="both"/>
            </w:pPr>
            <w:r w:rsidRPr="008828C1">
              <w:rPr>
                <w:rStyle w:val="Other"/>
                <w:lang w:val="en-US" w:eastAsia="en-US" w:bidi="en-US"/>
              </w:rPr>
              <w:t>□</w:t>
            </w:r>
            <w:r>
              <w:rPr>
                <w:rStyle w:val="Other"/>
                <w:lang w:val="en-US" w:eastAsia="en-US" w:bidi="en-US"/>
              </w:rPr>
              <w:t xml:space="preserve"> </w:t>
            </w:r>
            <w:r>
              <w:rPr>
                <w:rStyle w:val="Other"/>
              </w:rPr>
              <w:t>Строително-монтажни работи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042B9A" w14:textId="4DF45607" w:rsidR="00416D86" w:rsidRPr="00AF2990" w:rsidRDefault="00E03AAD" w:rsidP="00215EE9">
            <w:pPr>
              <w:pStyle w:val="Other0"/>
              <w:spacing w:after="240"/>
              <w:jc w:val="both"/>
              <w:rPr>
                <w:b/>
                <w:bCs/>
              </w:rPr>
            </w:pPr>
            <w:r w:rsidRPr="00AF2990">
              <w:rPr>
                <w:rStyle w:val="Other"/>
                <w:b/>
                <w:bCs/>
              </w:rPr>
              <w:t xml:space="preserve">Х </w:t>
            </w:r>
            <w:r w:rsidR="00220749">
              <w:rPr>
                <w:rStyle w:val="Other"/>
                <w:b/>
                <w:bCs/>
              </w:rPr>
              <w:t xml:space="preserve"> </w:t>
            </w:r>
            <w:r w:rsidRPr="00AF2990">
              <w:rPr>
                <w:rStyle w:val="Other"/>
                <w:b/>
                <w:bCs/>
              </w:rPr>
              <w:t>Покупка</w:t>
            </w:r>
          </w:p>
          <w:p w14:paraId="43098032" w14:textId="77777777" w:rsidR="00416D86" w:rsidRDefault="00E03AAD" w:rsidP="00215EE9">
            <w:pPr>
              <w:pStyle w:val="Other0"/>
              <w:numPr>
                <w:ilvl w:val="0"/>
                <w:numId w:val="3"/>
              </w:numPr>
              <w:tabs>
                <w:tab w:val="left" w:pos="216"/>
              </w:tabs>
              <w:spacing w:after="240"/>
              <w:jc w:val="both"/>
            </w:pPr>
            <w:r>
              <w:rPr>
                <w:rStyle w:val="Other"/>
              </w:rPr>
              <w:t>Лизинг</w:t>
            </w:r>
          </w:p>
          <w:p w14:paraId="5E87E26B" w14:textId="77777777" w:rsidR="00416D86" w:rsidRDefault="00E03AAD" w:rsidP="00215EE9">
            <w:pPr>
              <w:pStyle w:val="Other0"/>
              <w:numPr>
                <w:ilvl w:val="0"/>
                <w:numId w:val="3"/>
              </w:numPr>
              <w:tabs>
                <w:tab w:val="left" w:pos="216"/>
              </w:tabs>
              <w:spacing w:after="240"/>
              <w:jc w:val="both"/>
            </w:pPr>
            <w:r>
              <w:rPr>
                <w:rStyle w:val="Other"/>
              </w:rPr>
              <w:t>Покупка на изплащане</w:t>
            </w:r>
          </w:p>
          <w:p w14:paraId="1E05FE10" w14:textId="77777777" w:rsidR="00416D86" w:rsidRDefault="00E03AAD" w:rsidP="00215EE9">
            <w:pPr>
              <w:pStyle w:val="Other0"/>
              <w:numPr>
                <w:ilvl w:val="0"/>
                <w:numId w:val="3"/>
              </w:numPr>
              <w:tabs>
                <w:tab w:val="left" w:pos="216"/>
              </w:tabs>
              <w:spacing w:after="240"/>
              <w:jc w:val="both"/>
            </w:pPr>
            <w:r>
              <w:rPr>
                <w:rStyle w:val="Other"/>
              </w:rPr>
              <w:t>Наем за машини и оборудване</w:t>
            </w:r>
          </w:p>
          <w:p w14:paraId="66F06176" w14:textId="77777777" w:rsidR="00416D86" w:rsidRDefault="00E03AAD" w:rsidP="00215EE9">
            <w:pPr>
              <w:pStyle w:val="Other0"/>
              <w:numPr>
                <w:ilvl w:val="0"/>
                <w:numId w:val="3"/>
              </w:numPr>
              <w:tabs>
                <w:tab w:val="left" w:pos="216"/>
              </w:tabs>
              <w:spacing w:after="240"/>
              <w:jc w:val="both"/>
            </w:pPr>
            <w:r>
              <w:rPr>
                <w:rStyle w:val="Other"/>
              </w:rPr>
              <w:t>Комбинация от изброените</w:t>
            </w:r>
          </w:p>
          <w:p w14:paraId="55346ECE" w14:textId="77777777" w:rsidR="00416D86" w:rsidRDefault="00E03AAD" w:rsidP="00215EE9">
            <w:pPr>
              <w:pStyle w:val="Other0"/>
              <w:numPr>
                <w:ilvl w:val="0"/>
                <w:numId w:val="3"/>
              </w:numPr>
              <w:tabs>
                <w:tab w:val="left" w:pos="216"/>
              </w:tabs>
              <w:spacing w:after="240"/>
              <w:jc w:val="both"/>
              <w:rPr>
                <w:rStyle w:val="Other"/>
              </w:rPr>
            </w:pPr>
            <w:r>
              <w:rPr>
                <w:rStyle w:val="Other"/>
              </w:rPr>
              <w:t>Други (моля, пояснете)</w:t>
            </w:r>
          </w:p>
          <w:p w14:paraId="2ED7C7CE" w14:textId="77777777" w:rsidR="008828C1" w:rsidRDefault="008828C1" w:rsidP="00215EE9">
            <w:pPr>
              <w:pStyle w:val="Other0"/>
              <w:tabs>
                <w:tab w:val="left" w:pos="216"/>
              </w:tabs>
              <w:spacing w:after="240"/>
              <w:jc w:val="both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18FECE" w14:textId="77777777" w:rsidR="00416D86" w:rsidRDefault="00E03AAD" w:rsidP="00215EE9">
            <w:pPr>
              <w:pStyle w:val="Other0"/>
              <w:spacing w:after="780"/>
              <w:jc w:val="both"/>
            </w:pPr>
            <w:r>
              <w:rPr>
                <w:rStyle w:val="Other"/>
              </w:rPr>
              <w:t xml:space="preserve">Категория услуга:№ </w:t>
            </w:r>
            <w:r>
              <w:rPr>
                <w:rStyle w:val="Other"/>
                <w:lang w:val="en-US" w:eastAsia="en-US" w:bidi="en-US"/>
              </w:rPr>
              <w:t>□□</w:t>
            </w:r>
          </w:p>
          <w:p w14:paraId="04F3FDEE" w14:textId="77777777" w:rsidR="00416D86" w:rsidRDefault="00E03AAD" w:rsidP="00215EE9">
            <w:pPr>
              <w:pStyle w:val="Other0"/>
              <w:jc w:val="both"/>
            </w:pPr>
            <w:r>
              <w:rPr>
                <w:rStyle w:val="Other"/>
              </w:rPr>
              <w:t>(</w:t>
            </w:r>
            <w:r>
              <w:rPr>
                <w:rStyle w:val="Other"/>
                <w:i/>
                <w:iCs/>
              </w:rPr>
              <w:t xml:space="preserve">вж. приложение </w:t>
            </w:r>
            <w:r w:rsidRPr="00AF2990">
              <w:rPr>
                <w:rStyle w:val="Other"/>
                <w:i/>
                <w:iCs/>
                <w:lang w:eastAsia="en-US" w:bidi="en-US"/>
              </w:rPr>
              <w:t xml:space="preserve">№ 3 </w:t>
            </w:r>
            <w:r>
              <w:rPr>
                <w:rStyle w:val="Other"/>
                <w:i/>
                <w:iCs/>
              </w:rPr>
              <w:t xml:space="preserve">към чл. </w:t>
            </w:r>
            <w:r w:rsidRPr="00AF2990">
              <w:rPr>
                <w:rStyle w:val="Other"/>
                <w:i/>
                <w:iCs/>
                <w:lang w:eastAsia="en-US" w:bidi="en-US"/>
              </w:rPr>
              <w:t xml:space="preserve">5, </w:t>
            </w:r>
            <w:r>
              <w:rPr>
                <w:rStyle w:val="Other"/>
                <w:i/>
                <w:iCs/>
              </w:rPr>
              <w:t>ал.</w:t>
            </w:r>
          </w:p>
          <w:p w14:paraId="1F6145D1" w14:textId="77777777" w:rsidR="00416D86" w:rsidRDefault="00E03AAD" w:rsidP="00215EE9">
            <w:pPr>
              <w:pStyle w:val="Other0"/>
              <w:jc w:val="both"/>
            </w:pPr>
            <w:r w:rsidRPr="00AF2990">
              <w:rPr>
                <w:rStyle w:val="Other"/>
                <w:i/>
                <w:iCs/>
                <w:lang w:eastAsia="en-US" w:bidi="en-US"/>
              </w:rPr>
              <w:t xml:space="preserve">1, </w:t>
            </w:r>
            <w:r>
              <w:rPr>
                <w:rStyle w:val="Other"/>
                <w:i/>
                <w:iCs/>
              </w:rPr>
              <w:t xml:space="preserve">т. </w:t>
            </w:r>
            <w:r w:rsidRPr="00AF2990">
              <w:rPr>
                <w:rStyle w:val="Other"/>
                <w:i/>
                <w:iCs/>
                <w:lang w:eastAsia="en-US" w:bidi="en-US"/>
              </w:rPr>
              <w:t xml:space="preserve">2 </w:t>
            </w:r>
            <w:r>
              <w:rPr>
                <w:rStyle w:val="Other"/>
                <w:i/>
                <w:iCs/>
              </w:rPr>
              <w:t>от Закона за обществените поръчки)</w:t>
            </w:r>
          </w:p>
        </w:tc>
      </w:tr>
      <w:tr w:rsidR="00416D86" w14:paraId="4DF75917" w14:textId="77777777" w:rsidTr="00207820">
        <w:trPr>
          <w:trHeight w:hRule="exact" w:val="426"/>
          <w:jc w:val="center"/>
        </w:trPr>
        <w:tc>
          <w:tcPr>
            <w:tcW w:w="31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843AF3" w14:textId="77777777" w:rsidR="00416D86" w:rsidRDefault="00E03AAD" w:rsidP="00215EE9">
            <w:pPr>
              <w:pStyle w:val="Other0"/>
              <w:jc w:val="both"/>
            </w:pPr>
            <w:r>
              <w:rPr>
                <w:rStyle w:val="Other"/>
              </w:rPr>
              <w:t>Място на изпълнение на строителството: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D66B65" w14:textId="77777777" w:rsidR="00416D86" w:rsidRPr="00AF2990" w:rsidRDefault="00E03AAD" w:rsidP="00215EE9">
            <w:pPr>
              <w:pStyle w:val="Other0"/>
              <w:pBdr>
                <w:bottom w:val="single" w:sz="4" w:space="1" w:color="auto"/>
              </w:pBdr>
              <w:jc w:val="both"/>
              <w:rPr>
                <w:rStyle w:val="Other"/>
              </w:rPr>
            </w:pPr>
            <w:r>
              <w:rPr>
                <w:rStyle w:val="Other"/>
              </w:rPr>
              <w:t>Място на изпълнение на доставка:</w:t>
            </w:r>
          </w:p>
          <w:p w14:paraId="54E2E9EA" w14:textId="700382A5" w:rsidR="00416D86" w:rsidRDefault="00EC008D" w:rsidP="00215EE9">
            <w:pPr>
              <w:pStyle w:val="Other0"/>
              <w:jc w:val="both"/>
            </w:pPr>
            <w:r>
              <w:rPr>
                <w:rStyle w:val="Other"/>
              </w:rPr>
              <w:t xml:space="preserve">България, </w:t>
            </w:r>
            <w:r w:rsidR="00E03AAD">
              <w:rPr>
                <w:rStyle w:val="Other"/>
              </w:rPr>
              <w:t xml:space="preserve">гр. </w:t>
            </w:r>
            <w:r w:rsidR="006A1F46">
              <w:rPr>
                <w:rStyle w:val="Other"/>
              </w:rPr>
              <w:t>Панагюрище</w:t>
            </w:r>
            <w:r w:rsidR="00E03AAD">
              <w:rPr>
                <w:rStyle w:val="Other"/>
              </w:rPr>
              <w:t xml:space="preserve">, </w:t>
            </w:r>
          </w:p>
          <w:p w14:paraId="1F509D89" w14:textId="43ABC981" w:rsidR="00416D86" w:rsidRDefault="00E03AAD" w:rsidP="00215EE9">
            <w:pPr>
              <w:pStyle w:val="Other0"/>
              <w:tabs>
                <w:tab w:val="left" w:pos="2357"/>
              </w:tabs>
              <w:jc w:val="both"/>
            </w:pPr>
            <w:r>
              <w:rPr>
                <w:rStyle w:val="Other"/>
              </w:rPr>
              <w:t>Индустриален</w:t>
            </w:r>
            <w:r w:rsidR="006A1F46">
              <w:rPr>
                <w:rStyle w:val="Other"/>
              </w:rPr>
              <w:t xml:space="preserve"> парк „Оптикоелектрон“</w:t>
            </w:r>
            <w:r>
              <w:rPr>
                <w:rStyle w:val="Other"/>
              </w:rPr>
              <w:t>,</w:t>
            </w:r>
            <w:r>
              <w:rPr>
                <w:rStyle w:val="Other"/>
              </w:rPr>
              <w:tab/>
            </w:r>
          </w:p>
          <w:p w14:paraId="72B85613" w14:textId="24B61508" w:rsidR="00416D86" w:rsidRDefault="006A1F46" w:rsidP="00215EE9">
            <w:pPr>
              <w:pStyle w:val="Other0"/>
              <w:spacing w:after="240"/>
              <w:jc w:val="both"/>
            </w:pPr>
            <w:r>
              <w:rPr>
                <w:rStyle w:val="Other"/>
              </w:rPr>
              <w:t>ЗАВОД ЗА ОПТИКА АД</w:t>
            </w:r>
          </w:p>
          <w:p w14:paraId="24CB17C8" w14:textId="5EB0FB58" w:rsidR="00416D86" w:rsidRDefault="00E03AAD" w:rsidP="00215EE9">
            <w:pPr>
              <w:pStyle w:val="Other0"/>
              <w:jc w:val="both"/>
            </w:pPr>
            <w:r>
              <w:rPr>
                <w:rStyle w:val="Other"/>
                <w:b/>
                <w:bCs/>
              </w:rPr>
              <w:t xml:space="preserve">код </w:t>
            </w:r>
            <w:r>
              <w:rPr>
                <w:rStyle w:val="Other"/>
                <w:b/>
                <w:bCs/>
                <w:lang w:val="en-US" w:eastAsia="en-US" w:bidi="en-US"/>
              </w:rPr>
              <w:t>NUTS</w:t>
            </w:r>
            <w:r w:rsidRPr="00AF2990">
              <w:rPr>
                <w:rStyle w:val="Other"/>
                <w:b/>
                <w:bCs/>
                <w:lang w:eastAsia="en-US" w:bidi="en-US"/>
              </w:rPr>
              <w:t xml:space="preserve">: </w:t>
            </w:r>
            <w:r>
              <w:rPr>
                <w:rStyle w:val="Other"/>
                <w:b/>
                <w:bCs/>
                <w:lang w:val="en-US" w:eastAsia="en-US" w:bidi="en-US"/>
              </w:rPr>
              <w:t>BG</w:t>
            </w:r>
            <w:r w:rsidR="00473DF6" w:rsidRPr="00AF2990">
              <w:rPr>
                <w:rStyle w:val="Other"/>
                <w:b/>
                <w:bCs/>
                <w:lang w:eastAsia="en-US" w:bidi="en-US"/>
              </w:rPr>
              <w:t>423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5C1752" w14:textId="77777777" w:rsidR="00416D86" w:rsidRDefault="00E03AAD" w:rsidP="00215EE9">
            <w:pPr>
              <w:pStyle w:val="Other0"/>
              <w:jc w:val="both"/>
            </w:pPr>
            <w:r>
              <w:rPr>
                <w:rStyle w:val="Other"/>
              </w:rPr>
              <w:t>Място на изпълнение на услугата:</w:t>
            </w:r>
          </w:p>
        </w:tc>
      </w:tr>
      <w:tr w:rsidR="00416D86" w14:paraId="1F2FFB46" w14:textId="77777777" w:rsidTr="000C548B">
        <w:trPr>
          <w:trHeight w:hRule="exact" w:val="315"/>
          <w:jc w:val="center"/>
        </w:trPr>
        <w:tc>
          <w:tcPr>
            <w:tcW w:w="319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52198F4" w14:textId="77777777" w:rsidR="00416D86" w:rsidRDefault="00416D86" w:rsidP="00215EE9">
            <w:pPr>
              <w:jc w:val="both"/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4F59B11" w14:textId="77777777" w:rsidR="00416D86" w:rsidRDefault="00416D86" w:rsidP="00215EE9">
            <w:pPr>
              <w:jc w:val="both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4A8729" w14:textId="77777777" w:rsidR="00416D86" w:rsidRDefault="00416D86" w:rsidP="00215EE9">
            <w:pPr>
              <w:jc w:val="both"/>
              <w:rPr>
                <w:sz w:val="10"/>
                <w:szCs w:val="10"/>
              </w:rPr>
            </w:pPr>
          </w:p>
        </w:tc>
      </w:tr>
      <w:tr w:rsidR="00416D86" w14:paraId="20B486F8" w14:textId="77777777" w:rsidTr="000C548B">
        <w:trPr>
          <w:trHeight w:hRule="exact" w:val="1921"/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C77BEF" w14:textId="77777777" w:rsidR="00416D86" w:rsidRDefault="00E03AAD" w:rsidP="00215EE9">
            <w:pPr>
              <w:pStyle w:val="Other0"/>
              <w:jc w:val="both"/>
            </w:pPr>
            <w:r>
              <w:rPr>
                <w:rStyle w:val="Other"/>
                <w:b/>
                <w:bCs/>
              </w:rPr>
              <w:t xml:space="preserve">код </w:t>
            </w:r>
            <w:r>
              <w:rPr>
                <w:rStyle w:val="Other"/>
                <w:b/>
                <w:bCs/>
                <w:lang w:val="en-US" w:eastAsia="en-US" w:bidi="en-US"/>
              </w:rPr>
              <w:t>NUTS: □ □ □ □ □</w:t>
            </w: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5EA2897" w14:textId="77777777" w:rsidR="00416D86" w:rsidRDefault="00416D86" w:rsidP="00215EE9">
            <w:pPr>
              <w:jc w:val="both"/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23D523" w14:textId="77777777" w:rsidR="00416D86" w:rsidRDefault="00E03AAD" w:rsidP="00215EE9">
            <w:pPr>
              <w:pStyle w:val="Other0"/>
              <w:spacing w:before="240"/>
              <w:jc w:val="both"/>
            </w:pPr>
            <w:r>
              <w:rPr>
                <w:rStyle w:val="Other"/>
                <w:b/>
                <w:bCs/>
              </w:rPr>
              <w:t xml:space="preserve">код </w:t>
            </w:r>
            <w:r>
              <w:rPr>
                <w:rStyle w:val="Other"/>
                <w:b/>
                <w:bCs/>
                <w:lang w:val="en-US" w:eastAsia="en-US" w:bidi="en-US"/>
              </w:rPr>
              <w:t>NUTS: □ □ □ □ □</w:t>
            </w:r>
          </w:p>
        </w:tc>
      </w:tr>
      <w:tr w:rsidR="00416D86" w14:paraId="1F109FAC" w14:textId="77777777" w:rsidTr="00662950">
        <w:trPr>
          <w:trHeight w:hRule="exact" w:val="1880"/>
          <w:jc w:val="center"/>
        </w:trPr>
        <w:tc>
          <w:tcPr>
            <w:tcW w:w="101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C0766" w14:textId="7FC16D69" w:rsidR="00662950" w:rsidRDefault="00E03AAD" w:rsidP="00215EE9">
            <w:pPr>
              <w:pStyle w:val="Other0"/>
              <w:jc w:val="both"/>
              <w:rPr>
                <w:rStyle w:val="Other"/>
                <w:b/>
                <w:bCs/>
              </w:rPr>
            </w:pPr>
            <w:r w:rsidRPr="00794BAE">
              <w:rPr>
                <w:rStyle w:val="Other"/>
                <w:b/>
                <w:bCs/>
                <w:lang w:eastAsia="en-US" w:bidi="en-US"/>
              </w:rPr>
              <w:t xml:space="preserve">ІІ.1.2) </w:t>
            </w:r>
            <w:r w:rsidRPr="00794BAE">
              <w:rPr>
                <w:rStyle w:val="Other"/>
                <w:b/>
                <w:bCs/>
              </w:rPr>
              <w:t>Описание на предмета на процедурата:</w:t>
            </w:r>
          </w:p>
          <w:p w14:paraId="2118B9D4" w14:textId="77777777" w:rsidR="00502A46" w:rsidRDefault="00502A46" w:rsidP="00215EE9">
            <w:pPr>
              <w:pStyle w:val="Other0"/>
              <w:jc w:val="both"/>
              <w:rPr>
                <w:rStyle w:val="Other"/>
                <w:b/>
                <w:bCs/>
              </w:rPr>
            </w:pPr>
          </w:p>
          <w:p w14:paraId="737F80DC" w14:textId="041A333C" w:rsidR="00D80476" w:rsidRDefault="00D80476" w:rsidP="00D80476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bookmarkStart w:id="1" w:name="_Hlk147934862"/>
            <w:r w:rsidRPr="00D80476">
              <w:rPr>
                <w:rFonts w:ascii="Times New Roman" w:eastAsia="Times New Roman" w:hAnsi="Times New Roman" w:cs="Times New Roman"/>
                <w:b/>
                <w:color w:val="auto"/>
              </w:rPr>
              <w:t>Придобиване на дълготрайни материални активи, необходими за изпълнението на мерките, включени в обследването за енергийна ефективност</w:t>
            </w:r>
            <w:r>
              <w:rPr>
                <w:rFonts w:ascii="Times New Roman" w:eastAsia="Times New Roman" w:hAnsi="Times New Roman" w:cs="Times New Roman"/>
                <w:b/>
                <w:color w:val="auto"/>
              </w:rPr>
              <w:t>, съответно:</w:t>
            </w:r>
          </w:p>
          <w:p w14:paraId="1287D382" w14:textId="77777777" w:rsidR="00D80476" w:rsidRPr="00D80476" w:rsidRDefault="00D80476" w:rsidP="0068128A">
            <w:pPr>
              <w:pStyle w:val="ListParagraph"/>
              <w:numPr>
                <w:ilvl w:val="0"/>
                <w:numId w:val="42"/>
              </w:numPr>
              <w:rPr>
                <w:b/>
                <w:bCs/>
                <w:lang w:bidi="en-US"/>
              </w:rPr>
            </w:pPr>
            <w:r w:rsidRPr="00D80476">
              <w:rPr>
                <w:b/>
              </w:rPr>
              <w:t>Система за енергиен мениджмънт - Обособена позиция 1</w:t>
            </w:r>
            <w:r>
              <w:rPr>
                <w:b/>
              </w:rPr>
              <w:t xml:space="preserve"> </w:t>
            </w:r>
          </w:p>
          <w:p w14:paraId="7DF1096D" w14:textId="4D5F0CD7" w:rsidR="00D80476" w:rsidRPr="00D80476" w:rsidRDefault="00D80476" w:rsidP="0068128A">
            <w:pPr>
              <w:pStyle w:val="ListParagraph"/>
              <w:numPr>
                <w:ilvl w:val="0"/>
                <w:numId w:val="42"/>
              </w:numPr>
              <w:rPr>
                <w:b/>
                <w:bCs/>
                <w:lang w:bidi="en-US"/>
              </w:rPr>
            </w:pPr>
            <w:r>
              <w:rPr>
                <w:b/>
              </w:rPr>
              <w:t>О</w:t>
            </w:r>
            <w:r w:rsidRPr="00D80476">
              <w:rPr>
                <w:b/>
              </w:rPr>
              <w:t>бщообменна вентилационна система с рекуперационен блок за оползотворяване на отпадна топлина</w:t>
            </w:r>
            <w:r>
              <w:rPr>
                <w:b/>
              </w:rPr>
              <w:t xml:space="preserve"> – Обособена позиция 2</w:t>
            </w:r>
          </w:p>
          <w:bookmarkEnd w:id="1"/>
          <w:p w14:paraId="2518281E" w14:textId="77777777" w:rsidR="00D80476" w:rsidRPr="00D80476" w:rsidRDefault="00D80476" w:rsidP="00D80476">
            <w:pPr>
              <w:rPr>
                <w:b/>
                <w:bCs/>
                <w:lang w:bidi="en-US"/>
              </w:rPr>
            </w:pPr>
          </w:p>
          <w:p w14:paraId="2303A6A4" w14:textId="77777777" w:rsidR="00D80476" w:rsidRPr="00D80476" w:rsidRDefault="00D80476" w:rsidP="00D8047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en-US" w:bidi="en-US"/>
              </w:rPr>
            </w:pPr>
          </w:p>
          <w:p w14:paraId="5373DDCB" w14:textId="744FAAB5" w:rsidR="00B62CCC" w:rsidRPr="00B62CCC" w:rsidRDefault="00B62CCC" w:rsidP="00215EE9">
            <w:pPr>
              <w:jc w:val="both"/>
            </w:pPr>
          </w:p>
        </w:tc>
      </w:tr>
      <w:tr w:rsidR="00662950" w14:paraId="1B82C47B" w14:textId="77777777" w:rsidTr="000274BE">
        <w:trPr>
          <w:trHeight w:hRule="exact" w:val="2530"/>
          <w:jc w:val="center"/>
        </w:trPr>
        <w:tc>
          <w:tcPr>
            <w:tcW w:w="101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D509" w14:textId="01FBC051" w:rsidR="00662950" w:rsidRDefault="00662950" w:rsidP="00B239D2">
            <w:pPr>
              <w:pStyle w:val="TableParagraph"/>
              <w:spacing w:before="3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ІІ.1.3) Общ терминологичен речник (CPV):</w:t>
            </w:r>
          </w:p>
          <w:p w14:paraId="09EC7600" w14:textId="225493FA" w:rsidR="00662950" w:rsidRPr="00B239D2" w:rsidRDefault="00662950" w:rsidP="00215EE9">
            <w:pPr>
              <w:pStyle w:val="Other0"/>
              <w:jc w:val="both"/>
              <w:rPr>
                <w:sz w:val="16"/>
                <w:szCs w:val="16"/>
              </w:rPr>
            </w:pPr>
            <w:r w:rsidRPr="00B239D2">
              <w:rPr>
                <w:i/>
                <w:sz w:val="16"/>
                <w:szCs w:val="16"/>
              </w:rPr>
              <w:t xml:space="preserve"> (Посочва се кодът по CPV на предмета на процедурата, включително за всички обособени позиции, когато е приложимо)</w:t>
            </w:r>
            <w:r w:rsidRPr="00B239D2">
              <w:rPr>
                <w:sz w:val="16"/>
                <w:szCs w:val="16"/>
              </w:rPr>
              <w:t xml:space="preserve"> </w:t>
            </w:r>
            <w:r w:rsidR="000354F0" w:rsidRPr="00B239D2">
              <w:rPr>
                <w:sz w:val="16"/>
                <w:szCs w:val="16"/>
              </w:rPr>
              <w:t xml:space="preserve"> </w:t>
            </w:r>
          </w:p>
          <w:p w14:paraId="3DAAFCA3" w14:textId="77777777" w:rsidR="00B239D2" w:rsidRDefault="00B239D2" w:rsidP="000274BE">
            <w:pPr>
              <w:pStyle w:val="Other0"/>
              <w:jc w:val="both"/>
            </w:pPr>
          </w:p>
          <w:p w14:paraId="7B62B383" w14:textId="77777777" w:rsidR="00712A59" w:rsidRDefault="000274BE" w:rsidP="00215EE9">
            <w:pPr>
              <w:pStyle w:val="Other0"/>
              <w:jc w:val="both"/>
            </w:pPr>
            <w:r w:rsidRPr="00212FDF">
              <w:rPr>
                <w:b/>
                <w:bCs/>
                <w:u w:val="single"/>
              </w:rPr>
              <w:t>Обособена позиция 1</w:t>
            </w:r>
            <w:r>
              <w:t xml:space="preserve"> - Система за енергиен </w:t>
            </w:r>
            <w:r w:rsidRPr="008E6AD8">
              <w:t>мениджмънт</w:t>
            </w:r>
          </w:p>
          <w:p w14:paraId="08577BD2" w14:textId="2EBD3CDF" w:rsidR="000274BE" w:rsidRPr="008E6AD8" w:rsidRDefault="000274BE" w:rsidP="00215EE9">
            <w:pPr>
              <w:pStyle w:val="Other0"/>
              <w:jc w:val="both"/>
            </w:pPr>
            <w:r w:rsidRPr="008E6AD8">
              <w:rPr>
                <w:b/>
                <w:bCs/>
              </w:rPr>
              <w:t xml:space="preserve">CPV </w:t>
            </w:r>
            <w:r w:rsidR="00E93583" w:rsidRPr="008E6AD8">
              <w:rPr>
                <w:b/>
                <w:bCs/>
              </w:rPr>
              <w:t>–</w:t>
            </w:r>
            <w:r w:rsidRPr="008E6AD8">
              <w:rPr>
                <w:b/>
                <w:bCs/>
              </w:rPr>
              <w:t xml:space="preserve"> </w:t>
            </w:r>
            <w:r w:rsidR="00E93583" w:rsidRPr="008E6AD8">
              <w:rPr>
                <w:b/>
                <w:bCs/>
              </w:rPr>
              <w:t xml:space="preserve">42961000-0 </w:t>
            </w:r>
            <w:r w:rsidR="00342BB3">
              <w:rPr>
                <w:b/>
                <w:bCs/>
              </w:rPr>
              <w:t xml:space="preserve"> - </w:t>
            </w:r>
            <w:r w:rsidR="00E93583" w:rsidRPr="008E6AD8">
              <w:rPr>
                <w:b/>
                <w:bCs/>
              </w:rPr>
              <w:t>Система за управление и контрол</w:t>
            </w:r>
            <w:r w:rsidR="00E93583" w:rsidRPr="008E6AD8">
              <w:rPr>
                <w:b/>
                <w:bCs/>
              </w:rPr>
              <w:cr/>
            </w:r>
          </w:p>
          <w:p w14:paraId="016FF2AB" w14:textId="77777777" w:rsidR="00712A59" w:rsidRDefault="000274BE" w:rsidP="00215EE9">
            <w:pPr>
              <w:pStyle w:val="Other0"/>
              <w:jc w:val="both"/>
            </w:pPr>
            <w:r w:rsidRPr="00212FDF">
              <w:rPr>
                <w:b/>
                <w:bCs/>
                <w:u w:val="single"/>
              </w:rPr>
              <w:t>Обособена позиция 2</w:t>
            </w:r>
            <w:r w:rsidRPr="008E6AD8">
              <w:t xml:space="preserve"> - Общообменна вентилационна система с рекуперационен блок за оползотворяване на отпадна топлина</w:t>
            </w:r>
          </w:p>
          <w:p w14:paraId="3993414D" w14:textId="00A19EA9" w:rsidR="00662950" w:rsidRDefault="000274BE" w:rsidP="00215EE9">
            <w:pPr>
              <w:pStyle w:val="Other0"/>
              <w:jc w:val="both"/>
              <w:rPr>
                <w:b/>
                <w:bCs/>
              </w:rPr>
            </w:pPr>
            <w:r w:rsidRPr="008E6AD8">
              <w:rPr>
                <w:b/>
                <w:bCs/>
              </w:rPr>
              <w:t xml:space="preserve">CPV </w:t>
            </w:r>
            <w:r w:rsidR="00B239D2" w:rsidRPr="008E6AD8">
              <w:rPr>
                <w:b/>
                <w:bCs/>
              </w:rPr>
              <w:t>–</w:t>
            </w:r>
            <w:r w:rsidR="00E14394" w:rsidRPr="008E6AD8">
              <w:t xml:space="preserve"> </w:t>
            </w:r>
            <w:r w:rsidR="00E14394" w:rsidRPr="008E6AD8">
              <w:rPr>
                <w:b/>
                <w:bCs/>
              </w:rPr>
              <w:t xml:space="preserve">42520000-7 </w:t>
            </w:r>
            <w:r w:rsidR="00342BB3">
              <w:rPr>
                <w:b/>
                <w:bCs/>
              </w:rPr>
              <w:t xml:space="preserve">- </w:t>
            </w:r>
            <w:r w:rsidR="00E14394" w:rsidRPr="008E6AD8">
              <w:rPr>
                <w:b/>
                <w:bCs/>
              </w:rPr>
              <w:t>Оборудване</w:t>
            </w:r>
            <w:r w:rsidR="00E14394" w:rsidRPr="00E14394">
              <w:rPr>
                <w:b/>
                <w:bCs/>
              </w:rPr>
              <w:t xml:space="preserve"> за вентилация</w:t>
            </w:r>
          </w:p>
          <w:p w14:paraId="72014AE1" w14:textId="77777777" w:rsidR="008E6AD8" w:rsidRPr="002E6BFC" w:rsidRDefault="008E6AD8" w:rsidP="00215EE9">
            <w:pPr>
              <w:pStyle w:val="Other0"/>
              <w:jc w:val="both"/>
              <w:rPr>
                <w:b/>
                <w:bCs/>
              </w:rPr>
            </w:pPr>
          </w:p>
          <w:p w14:paraId="4D57999E" w14:textId="77777777" w:rsidR="00B239D2" w:rsidRDefault="00B239D2" w:rsidP="00215EE9">
            <w:pPr>
              <w:pStyle w:val="Other0"/>
              <w:jc w:val="both"/>
            </w:pPr>
          </w:p>
          <w:p w14:paraId="4902364A" w14:textId="77777777" w:rsidR="00B239D2" w:rsidRDefault="00B239D2" w:rsidP="00215EE9">
            <w:pPr>
              <w:pStyle w:val="Other0"/>
              <w:jc w:val="both"/>
            </w:pPr>
          </w:p>
          <w:p w14:paraId="7B80E94A" w14:textId="2B668D5D" w:rsidR="00662950" w:rsidRPr="00794BAE" w:rsidRDefault="00662950" w:rsidP="00215EE9">
            <w:pPr>
              <w:pStyle w:val="Other0"/>
              <w:jc w:val="both"/>
              <w:rPr>
                <w:rStyle w:val="Other"/>
                <w:b/>
                <w:bCs/>
                <w:lang w:eastAsia="en-US" w:bidi="en-US"/>
              </w:rPr>
            </w:pPr>
          </w:p>
        </w:tc>
      </w:tr>
      <w:tr w:rsidR="003D5397" w14:paraId="79B98DB7" w14:textId="77777777" w:rsidTr="00DE10C0">
        <w:trPr>
          <w:trHeight w:hRule="exact" w:val="5287"/>
          <w:jc w:val="center"/>
        </w:trPr>
        <w:tc>
          <w:tcPr>
            <w:tcW w:w="10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4F8D3" w14:textId="57250977" w:rsidR="00E406C6" w:rsidRPr="00E406C6" w:rsidRDefault="00E406C6" w:rsidP="00215EE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en-US" w:bidi="en-US"/>
              </w:rPr>
            </w:pPr>
            <w:r w:rsidRPr="00E406C6">
              <w:rPr>
                <w:rFonts w:ascii="Times New Roman" w:eastAsia="Times New Roman" w:hAnsi="Times New Roman" w:cs="Times New Roman"/>
                <w:b/>
                <w:bCs/>
                <w:lang w:eastAsia="en-US" w:bidi="en-US"/>
              </w:rPr>
              <w:t>ІІ.1.</w:t>
            </w:r>
            <w:r w:rsidR="00675FE6">
              <w:rPr>
                <w:rFonts w:ascii="Times New Roman" w:eastAsia="Times New Roman" w:hAnsi="Times New Roman" w:cs="Times New Roman"/>
                <w:b/>
                <w:bCs/>
                <w:lang w:eastAsia="en-US" w:bidi="en-US"/>
              </w:rPr>
              <w:t>4</w:t>
            </w:r>
            <w:r w:rsidRPr="00E406C6">
              <w:rPr>
                <w:rFonts w:ascii="Times New Roman" w:eastAsia="Times New Roman" w:hAnsi="Times New Roman" w:cs="Times New Roman"/>
                <w:b/>
                <w:bCs/>
                <w:lang w:eastAsia="en-US" w:bidi="en-US"/>
              </w:rPr>
              <w:t xml:space="preserve">) Обособени позиции:   </w:t>
            </w:r>
            <w:r w:rsidRPr="00910FF9">
              <w:rPr>
                <w:rFonts w:ascii="Times New Roman" w:eastAsia="Times New Roman" w:hAnsi="Times New Roman" w:cs="Times New Roman"/>
                <w:b/>
                <w:bCs/>
                <w:u w:val="single"/>
                <w:lang w:eastAsia="en-US" w:bidi="en-US"/>
              </w:rPr>
              <w:t xml:space="preserve">да </w:t>
            </w:r>
            <w:r w:rsidR="00910FF9" w:rsidRPr="00910FF9">
              <w:rPr>
                <w:rFonts w:ascii="Times New Roman" w:eastAsia="Times New Roman" w:hAnsi="Times New Roman" w:cs="Times New Roman"/>
                <w:b/>
                <w:bCs/>
                <w:u w:val="single"/>
                <w:lang w:eastAsia="en-US" w:bidi="en-US"/>
              </w:rPr>
              <w:t>Х</w:t>
            </w:r>
            <w:r w:rsidR="00910FF9" w:rsidRPr="00536DE1">
              <w:rPr>
                <w:rFonts w:ascii="Times New Roman" w:eastAsia="Times New Roman" w:hAnsi="Times New Roman" w:cs="Times New Roman"/>
                <w:lang w:eastAsia="en-US" w:bidi="en-US"/>
              </w:rPr>
              <w:t xml:space="preserve"> </w:t>
            </w:r>
            <w:r w:rsidRPr="00E406C6">
              <w:rPr>
                <w:rFonts w:ascii="Times New Roman" w:eastAsia="Times New Roman" w:hAnsi="Times New Roman" w:cs="Times New Roman"/>
                <w:b/>
                <w:bCs/>
                <w:lang w:eastAsia="en-US" w:bidi="en-US"/>
              </w:rPr>
              <w:t xml:space="preserve">  </w:t>
            </w:r>
            <w:r w:rsidRPr="00910FF9">
              <w:rPr>
                <w:rFonts w:ascii="Times New Roman" w:eastAsia="Times New Roman" w:hAnsi="Times New Roman" w:cs="Times New Roman"/>
                <w:lang w:eastAsia="en-US" w:bidi="en-US"/>
              </w:rPr>
              <w:t xml:space="preserve">не </w:t>
            </w:r>
            <w:r w:rsidR="00910FF9" w:rsidRPr="00910FF9">
              <w:rPr>
                <w:rFonts w:ascii="Times New Roman" w:eastAsia="Times New Roman" w:hAnsi="Times New Roman" w:cs="Times New Roman"/>
                <w:lang w:eastAsia="en-US" w:bidi="en-US"/>
              </w:rPr>
              <w:t></w:t>
            </w:r>
          </w:p>
          <w:p w14:paraId="60E9D033" w14:textId="77777777" w:rsidR="002C4933" w:rsidRDefault="002C4933" w:rsidP="002C4933">
            <w:pPr>
              <w:pStyle w:val="Other0"/>
              <w:jc w:val="both"/>
              <w:rPr>
                <w:rStyle w:val="Other"/>
                <w:b/>
                <w:bCs/>
                <w:lang w:eastAsia="en-US" w:bidi="en-US"/>
              </w:rPr>
            </w:pPr>
          </w:p>
          <w:p w14:paraId="37304834" w14:textId="6DB20153" w:rsidR="002C4933" w:rsidRDefault="002C4933" w:rsidP="002C4933">
            <w:pPr>
              <w:pStyle w:val="Other0"/>
              <w:jc w:val="both"/>
              <w:rPr>
                <w:rStyle w:val="Other"/>
                <w:b/>
                <w:bCs/>
                <w:lang w:eastAsia="en-US" w:bidi="en-US"/>
              </w:rPr>
            </w:pPr>
            <w:bookmarkStart w:id="2" w:name="_Hlk147936426"/>
            <w:r w:rsidRPr="00542855">
              <w:rPr>
                <w:rStyle w:val="Other"/>
                <w:b/>
                <w:bCs/>
                <w:u w:val="single"/>
                <w:lang w:eastAsia="en-US" w:bidi="en-US"/>
              </w:rPr>
              <w:t>Обособена позиция 1</w:t>
            </w:r>
            <w:r>
              <w:rPr>
                <w:rStyle w:val="Other"/>
                <w:b/>
                <w:bCs/>
                <w:lang w:eastAsia="en-US" w:bidi="en-US"/>
              </w:rPr>
              <w:t xml:space="preserve">. </w:t>
            </w:r>
          </w:p>
          <w:p w14:paraId="524EBA26" w14:textId="180C4623" w:rsidR="002C4933" w:rsidRPr="005F0FE5" w:rsidRDefault="002C4933" w:rsidP="002C4933">
            <w:pPr>
              <w:pStyle w:val="Other0"/>
              <w:jc w:val="both"/>
              <w:rPr>
                <w:rStyle w:val="Other"/>
                <w:b/>
                <w:lang w:eastAsia="en-US" w:bidi="en-US"/>
              </w:rPr>
            </w:pPr>
            <w:r w:rsidRPr="005F0FE5">
              <w:rPr>
                <w:b/>
              </w:rPr>
              <w:t xml:space="preserve">Придобиване на дълготрайни материални активи, необходими за изпълнението на мерките, включени в обследването за енергийна ефективност </w:t>
            </w:r>
            <w:r w:rsidR="00137FDC">
              <w:rPr>
                <w:b/>
              </w:rPr>
              <w:t>–</w:t>
            </w:r>
            <w:r w:rsidRPr="005F0FE5">
              <w:rPr>
                <w:b/>
              </w:rPr>
              <w:t xml:space="preserve"> </w:t>
            </w:r>
            <w:r w:rsidR="00137FDC">
              <w:rPr>
                <w:b/>
              </w:rPr>
              <w:t>„</w:t>
            </w:r>
            <w:r w:rsidRPr="005F0FE5">
              <w:rPr>
                <w:b/>
              </w:rPr>
              <w:t>Система за енергиен мениджмънт“</w:t>
            </w:r>
            <w:r w:rsidR="00137FDC">
              <w:rPr>
                <w:b/>
              </w:rPr>
              <w:t xml:space="preserve"> – 1 брой</w:t>
            </w:r>
          </w:p>
          <w:bookmarkEnd w:id="2"/>
          <w:p w14:paraId="314813AE" w14:textId="77777777" w:rsidR="002C4933" w:rsidRDefault="002C4933" w:rsidP="002C4933">
            <w:pPr>
              <w:pStyle w:val="Other0"/>
              <w:jc w:val="both"/>
              <w:rPr>
                <w:rStyle w:val="Other"/>
                <w:b/>
                <w:bCs/>
                <w:lang w:eastAsia="en-US" w:bidi="en-US"/>
              </w:rPr>
            </w:pPr>
          </w:p>
          <w:p w14:paraId="3527C5D1" w14:textId="77777777" w:rsidR="002C4933" w:rsidRDefault="002C4933" w:rsidP="002C4933">
            <w:pPr>
              <w:pStyle w:val="Other0"/>
              <w:jc w:val="both"/>
              <w:rPr>
                <w:rStyle w:val="Other"/>
                <w:b/>
                <w:bCs/>
                <w:lang w:eastAsia="en-US" w:bidi="en-US"/>
              </w:rPr>
            </w:pPr>
          </w:p>
          <w:p w14:paraId="51DCA0F7" w14:textId="77777777" w:rsidR="002C4933" w:rsidRPr="00542855" w:rsidRDefault="002C4933" w:rsidP="002C4933">
            <w:pPr>
              <w:pStyle w:val="Other0"/>
              <w:jc w:val="both"/>
              <w:rPr>
                <w:rStyle w:val="Other"/>
                <w:b/>
                <w:bCs/>
                <w:u w:val="single"/>
                <w:lang w:eastAsia="en-US" w:bidi="en-US"/>
              </w:rPr>
            </w:pPr>
            <w:r w:rsidRPr="00542855">
              <w:rPr>
                <w:rStyle w:val="Other"/>
                <w:b/>
                <w:bCs/>
                <w:u w:val="single"/>
                <w:lang w:eastAsia="en-US" w:bidi="en-US"/>
              </w:rPr>
              <w:t xml:space="preserve">Обособена позиция 2. </w:t>
            </w:r>
          </w:p>
          <w:p w14:paraId="18180CDC" w14:textId="2B855E20" w:rsidR="002C4933" w:rsidRDefault="002C4933" w:rsidP="002C4933">
            <w:pPr>
              <w:pStyle w:val="Other0"/>
              <w:jc w:val="both"/>
              <w:rPr>
                <w:rStyle w:val="Other"/>
                <w:b/>
                <w:bCs/>
                <w:lang w:eastAsia="en-US" w:bidi="en-US"/>
              </w:rPr>
            </w:pPr>
            <w:r w:rsidRPr="00FF6589">
              <w:rPr>
                <w:b/>
              </w:rPr>
              <w:t>Придобиване на дълготрайни материални активи, необходими за изпълнението на мерките, включени в обследването за енергийна ефективност –„</w:t>
            </w:r>
            <w:bookmarkStart w:id="3" w:name="_Hlk144394434"/>
            <w:r w:rsidRPr="00FF6589">
              <w:rPr>
                <w:b/>
              </w:rPr>
              <w:t>Общообменна вентилационна система с рекуперационен блок за оползотворяване на отпадна топлина</w:t>
            </w:r>
            <w:bookmarkEnd w:id="3"/>
            <w:r w:rsidRPr="00FF6589">
              <w:rPr>
                <w:b/>
              </w:rPr>
              <w:t>“</w:t>
            </w:r>
            <w:r w:rsidR="00137FDC">
              <w:rPr>
                <w:b/>
              </w:rPr>
              <w:t xml:space="preserve"> – 1 брой</w:t>
            </w:r>
          </w:p>
          <w:p w14:paraId="141AAC25" w14:textId="77777777" w:rsidR="00E406C6" w:rsidRPr="00E406C6" w:rsidRDefault="00E406C6" w:rsidP="00215EE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en-US" w:bidi="en-US"/>
              </w:rPr>
            </w:pPr>
          </w:p>
          <w:p w14:paraId="5E4AB3B9" w14:textId="2E7553E5" w:rsidR="00E406C6" w:rsidRPr="00E406C6" w:rsidRDefault="00E406C6" w:rsidP="00215EE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en-US" w:bidi="en-US"/>
              </w:rPr>
            </w:pPr>
            <w:r w:rsidRPr="00E406C6">
              <w:rPr>
                <w:rFonts w:ascii="Times New Roman" w:eastAsia="Times New Roman" w:hAnsi="Times New Roman" w:cs="Times New Roman"/>
                <w:b/>
                <w:bCs/>
                <w:lang w:eastAsia="en-US" w:bidi="en-US"/>
              </w:rPr>
              <w:t xml:space="preserve">Ако да,  офертите трябва да бъдат подадени  </w:t>
            </w:r>
            <w:r w:rsidRPr="00E406C6">
              <w:rPr>
                <w:rFonts w:ascii="Times New Roman" w:eastAsia="Times New Roman" w:hAnsi="Times New Roman" w:cs="Times New Roman"/>
                <w:b/>
                <w:bCs/>
                <w:i/>
                <w:lang w:eastAsia="en-US" w:bidi="en-US"/>
              </w:rPr>
              <w:t>(отбележете само едно):</w:t>
            </w:r>
          </w:p>
          <w:p w14:paraId="72DDA775" w14:textId="77777777" w:rsidR="00E406C6" w:rsidRPr="00E406C6" w:rsidRDefault="00E406C6" w:rsidP="00215EE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en-US" w:bidi="en-US"/>
              </w:rPr>
            </w:pPr>
          </w:p>
          <w:tbl>
            <w:tblPr>
              <w:tblW w:w="954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38"/>
              <w:gridCol w:w="2976"/>
              <w:gridCol w:w="3031"/>
            </w:tblGrid>
            <w:tr w:rsidR="00E406C6" w:rsidRPr="00E406C6" w14:paraId="2B9833F0" w14:textId="77777777" w:rsidTr="00E113E1">
              <w:trPr>
                <w:jc w:val="center"/>
              </w:trPr>
              <w:tc>
                <w:tcPr>
                  <w:tcW w:w="3538" w:type="dxa"/>
                </w:tcPr>
                <w:p w14:paraId="3C6E18E2" w14:textId="77777777" w:rsidR="00E406C6" w:rsidRDefault="00E406C6" w:rsidP="000F0E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en-US" w:bidi="en-US"/>
                    </w:rPr>
                  </w:pPr>
                  <w:r w:rsidRPr="00E406C6">
                    <w:rPr>
                      <w:rFonts w:ascii="Times New Roman" w:eastAsia="Times New Roman" w:hAnsi="Times New Roman" w:cs="Times New Roman"/>
                      <w:b/>
                      <w:bCs/>
                      <w:lang w:eastAsia="en-US" w:bidi="en-US"/>
                    </w:rPr>
                    <w:t>само за една обособена позиция</w:t>
                  </w:r>
                </w:p>
                <w:p w14:paraId="259F0A4A" w14:textId="77777777" w:rsidR="00E113E1" w:rsidRPr="00E406C6" w:rsidRDefault="00E113E1" w:rsidP="000F0E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en-US" w:bidi="en-US"/>
                    </w:rPr>
                  </w:pPr>
                </w:p>
                <w:p w14:paraId="66BD66CC" w14:textId="77777777" w:rsidR="00E406C6" w:rsidRPr="00E406C6" w:rsidRDefault="00E406C6" w:rsidP="000F0E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en-US" w:bidi="en-US"/>
                    </w:rPr>
                  </w:pPr>
                  <w:r w:rsidRPr="00E406C6">
                    <w:rPr>
                      <w:rFonts w:ascii="Times New Roman" w:eastAsia="Times New Roman" w:hAnsi="Times New Roman" w:cs="Times New Roman"/>
                      <w:b/>
                      <w:bCs/>
                      <w:lang w:eastAsia="en-US" w:bidi="en-US"/>
                    </w:rPr>
                    <w:t></w:t>
                  </w:r>
                </w:p>
                <w:p w14:paraId="0B1D9201" w14:textId="77777777" w:rsidR="00E406C6" w:rsidRPr="00E406C6" w:rsidRDefault="00E406C6" w:rsidP="000F0E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en-US" w:bidi="en-US"/>
                    </w:rPr>
                  </w:pPr>
                </w:p>
              </w:tc>
              <w:tc>
                <w:tcPr>
                  <w:tcW w:w="2976" w:type="dxa"/>
                </w:tcPr>
                <w:p w14:paraId="0876E770" w14:textId="77777777" w:rsidR="00E406C6" w:rsidRDefault="00E406C6" w:rsidP="000F0E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en-US" w:bidi="en-US"/>
                    </w:rPr>
                  </w:pPr>
                  <w:r w:rsidRPr="00E406C6">
                    <w:rPr>
                      <w:rFonts w:ascii="Times New Roman" w:eastAsia="Times New Roman" w:hAnsi="Times New Roman" w:cs="Times New Roman"/>
                      <w:b/>
                      <w:bCs/>
                      <w:lang w:eastAsia="en-US" w:bidi="en-US"/>
                    </w:rPr>
                    <w:t>за една или повече обособени позиции</w:t>
                  </w:r>
                </w:p>
                <w:p w14:paraId="2729D0A7" w14:textId="77777777" w:rsidR="00E113E1" w:rsidRPr="00E406C6" w:rsidRDefault="00E113E1" w:rsidP="000F0E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en-US" w:bidi="en-US"/>
                    </w:rPr>
                  </w:pPr>
                </w:p>
                <w:p w14:paraId="54997A92" w14:textId="1133BEFF" w:rsidR="00E406C6" w:rsidRPr="00910FF9" w:rsidRDefault="00910FF9" w:rsidP="000F0E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en-US" w:bidi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en-US" w:bidi="en-US"/>
                    </w:rPr>
                    <w:t>Х</w:t>
                  </w:r>
                </w:p>
              </w:tc>
              <w:tc>
                <w:tcPr>
                  <w:tcW w:w="3031" w:type="dxa"/>
                </w:tcPr>
                <w:p w14:paraId="1F000670" w14:textId="77777777" w:rsidR="00E406C6" w:rsidRDefault="00E406C6" w:rsidP="000F0E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en-US" w:bidi="en-US"/>
                    </w:rPr>
                  </w:pPr>
                  <w:r w:rsidRPr="00E406C6">
                    <w:rPr>
                      <w:rFonts w:ascii="Times New Roman" w:eastAsia="Times New Roman" w:hAnsi="Times New Roman" w:cs="Times New Roman"/>
                      <w:b/>
                      <w:bCs/>
                      <w:lang w:eastAsia="en-US" w:bidi="en-US"/>
                    </w:rPr>
                    <w:t>за всички обособени позиции</w:t>
                  </w:r>
                </w:p>
                <w:p w14:paraId="65505F5B" w14:textId="77777777" w:rsidR="00E113E1" w:rsidRPr="00E406C6" w:rsidRDefault="00E113E1" w:rsidP="000F0E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en-US" w:bidi="en-US"/>
                    </w:rPr>
                  </w:pPr>
                </w:p>
                <w:p w14:paraId="5F03B088" w14:textId="77777777" w:rsidR="00E406C6" w:rsidRPr="00E406C6" w:rsidRDefault="00E406C6" w:rsidP="000F0E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en-US" w:bidi="en-US"/>
                    </w:rPr>
                  </w:pPr>
                  <w:r w:rsidRPr="00E406C6">
                    <w:rPr>
                      <w:rFonts w:ascii="Times New Roman" w:eastAsia="Times New Roman" w:hAnsi="Times New Roman" w:cs="Times New Roman"/>
                      <w:b/>
                      <w:bCs/>
                      <w:lang w:eastAsia="en-US" w:bidi="en-US"/>
                    </w:rPr>
                    <w:t></w:t>
                  </w:r>
                </w:p>
              </w:tc>
            </w:tr>
          </w:tbl>
          <w:p w14:paraId="017C08A2" w14:textId="77777777" w:rsidR="00DE10C0" w:rsidRDefault="00DE10C0" w:rsidP="00215EE9">
            <w:pPr>
              <w:pStyle w:val="Other0"/>
              <w:jc w:val="both"/>
              <w:rPr>
                <w:rStyle w:val="Other"/>
                <w:b/>
                <w:bCs/>
                <w:lang w:eastAsia="en-US" w:bidi="en-US"/>
              </w:rPr>
            </w:pPr>
          </w:p>
          <w:p w14:paraId="1997ADA1" w14:textId="77777777" w:rsidR="00DE10C0" w:rsidRDefault="00DE10C0" w:rsidP="00215EE9">
            <w:pPr>
              <w:pStyle w:val="Other0"/>
              <w:jc w:val="both"/>
              <w:rPr>
                <w:rStyle w:val="Other"/>
                <w:b/>
                <w:bCs/>
                <w:lang w:eastAsia="en-US" w:bidi="en-US"/>
              </w:rPr>
            </w:pPr>
          </w:p>
          <w:p w14:paraId="18B3A35D" w14:textId="77777777" w:rsidR="00DE10C0" w:rsidRDefault="00DE10C0" w:rsidP="00215EE9">
            <w:pPr>
              <w:pStyle w:val="Other0"/>
              <w:jc w:val="both"/>
              <w:rPr>
                <w:rStyle w:val="Other"/>
                <w:b/>
                <w:bCs/>
                <w:lang w:eastAsia="en-US" w:bidi="en-US"/>
              </w:rPr>
            </w:pPr>
          </w:p>
          <w:p w14:paraId="730F0841" w14:textId="77777777" w:rsidR="00DE10C0" w:rsidRDefault="00DE10C0" w:rsidP="00215EE9">
            <w:pPr>
              <w:pStyle w:val="Other0"/>
              <w:jc w:val="both"/>
              <w:rPr>
                <w:rStyle w:val="Other"/>
                <w:b/>
                <w:bCs/>
                <w:lang w:eastAsia="en-US" w:bidi="en-US"/>
              </w:rPr>
            </w:pPr>
          </w:p>
          <w:p w14:paraId="36F919B7" w14:textId="77777777" w:rsidR="00DE10C0" w:rsidRDefault="00DE10C0" w:rsidP="00215EE9">
            <w:pPr>
              <w:pStyle w:val="Other0"/>
              <w:jc w:val="both"/>
              <w:rPr>
                <w:rStyle w:val="Other"/>
                <w:b/>
                <w:bCs/>
                <w:lang w:eastAsia="en-US" w:bidi="en-US"/>
              </w:rPr>
            </w:pPr>
          </w:p>
          <w:p w14:paraId="5BCA44AD" w14:textId="42361AA0" w:rsidR="005F6668" w:rsidRDefault="005F6668" w:rsidP="00215EE9">
            <w:pPr>
              <w:pStyle w:val="Other0"/>
              <w:jc w:val="both"/>
            </w:pPr>
          </w:p>
        </w:tc>
      </w:tr>
    </w:tbl>
    <w:p w14:paraId="5E7EA2C2" w14:textId="7FF91613" w:rsidR="00416D86" w:rsidRDefault="00416D86" w:rsidP="00215EE9">
      <w:pPr>
        <w:spacing w:line="1" w:lineRule="exact"/>
        <w:jc w:val="both"/>
        <w:rPr>
          <w:sz w:val="2"/>
          <w:szCs w:val="2"/>
        </w:rPr>
      </w:pPr>
    </w:p>
    <w:p w14:paraId="511A2DDE" w14:textId="77777777" w:rsidR="00675FE6" w:rsidRDefault="00675FE6" w:rsidP="00215EE9">
      <w:pPr>
        <w:pStyle w:val="Heading10"/>
        <w:keepNext/>
        <w:keepLines/>
        <w:spacing w:after="240"/>
        <w:jc w:val="both"/>
        <w:rPr>
          <w:rStyle w:val="Heading1"/>
          <w:b/>
          <w:bCs/>
        </w:rPr>
      </w:pPr>
    </w:p>
    <w:p w14:paraId="6AEC1C1C" w14:textId="47C05170" w:rsidR="00675FE6" w:rsidRDefault="00675FE6" w:rsidP="00215EE9">
      <w:pPr>
        <w:pStyle w:val="Heading10"/>
        <w:keepNext/>
        <w:keepLines/>
        <w:spacing w:after="240"/>
        <w:jc w:val="both"/>
        <w:rPr>
          <w:rStyle w:val="Heading1"/>
          <w:b/>
          <w:bCs/>
        </w:rPr>
      </w:pPr>
      <w:r w:rsidRPr="00675FE6">
        <w:rPr>
          <w:rStyle w:val="Heading1"/>
          <w:b/>
          <w:bCs/>
        </w:rPr>
        <w:t>ІІ.2) Количество или обем на обекта на процедурата</w:t>
      </w:r>
    </w:p>
    <w:p w14:paraId="38F9AA43" w14:textId="77777777" w:rsidR="00675FE6" w:rsidRDefault="00675FE6" w:rsidP="00215EE9">
      <w:pPr>
        <w:pStyle w:val="BodyText"/>
        <w:jc w:val="both"/>
        <w:rPr>
          <w:rStyle w:val="Heading1"/>
        </w:rPr>
      </w:pPr>
      <w:bookmarkStart w:id="4" w:name="_Hlk147914930"/>
      <w:r w:rsidRPr="00675FE6">
        <w:rPr>
          <w:rStyle w:val="Heading1"/>
        </w:rPr>
        <w:t xml:space="preserve">Общо количество или обем </w:t>
      </w:r>
      <w:r w:rsidRPr="00675FE6">
        <w:rPr>
          <w:rStyle w:val="Heading1"/>
          <w:b w:val="0"/>
          <w:bCs w:val="0"/>
          <w:i/>
          <w:iCs/>
        </w:rPr>
        <w:t>(включително всички обособени позиции, когато е приложимо)</w:t>
      </w:r>
    </w:p>
    <w:p w14:paraId="398649C2" w14:textId="77777777" w:rsidR="00675FE6" w:rsidRDefault="00675FE6" w:rsidP="00215EE9">
      <w:pPr>
        <w:pStyle w:val="BodyText"/>
        <w:jc w:val="both"/>
        <w:rPr>
          <w:rStyle w:val="Heading1"/>
        </w:rPr>
      </w:pPr>
    </w:p>
    <w:p w14:paraId="2E3ECBED" w14:textId="77777777" w:rsidR="002C4933" w:rsidRPr="009836DD" w:rsidRDefault="002C4933" w:rsidP="002C4933">
      <w:pPr>
        <w:pStyle w:val="Other0"/>
        <w:jc w:val="both"/>
        <w:rPr>
          <w:rStyle w:val="Other"/>
          <w:b/>
          <w:bCs/>
          <w:u w:val="single"/>
          <w:lang w:eastAsia="en-US" w:bidi="en-US"/>
        </w:rPr>
      </w:pPr>
      <w:r w:rsidRPr="009836DD">
        <w:rPr>
          <w:rStyle w:val="Other"/>
          <w:b/>
          <w:bCs/>
          <w:u w:val="single"/>
          <w:lang w:eastAsia="en-US" w:bidi="en-US"/>
        </w:rPr>
        <w:t xml:space="preserve">Обособена позиция 1. </w:t>
      </w:r>
    </w:p>
    <w:p w14:paraId="3A220D5A" w14:textId="05EF93CB" w:rsidR="002C4933" w:rsidRDefault="002C4933" w:rsidP="002C4933">
      <w:pPr>
        <w:pStyle w:val="Other0"/>
        <w:jc w:val="both"/>
        <w:rPr>
          <w:rStyle w:val="Other"/>
          <w:b/>
          <w:bCs/>
          <w:lang w:eastAsia="en-US" w:bidi="en-US"/>
        </w:rPr>
      </w:pPr>
      <w:r w:rsidRPr="002D43A7">
        <w:rPr>
          <w:b/>
        </w:rPr>
        <w:t xml:space="preserve">Придобиване на дълготрайни материални активи, необходими за изпълнението на мерките, включени в обследването за енергийна ефективност </w:t>
      </w:r>
      <w:r w:rsidR="00CB5B75">
        <w:rPr>
          <w:b/>
        </w:rPr>
        <w:t>–</w:t>
      </w:r>
      <w:r w:rsidRPr="002D43A7">
        <w:rPr>
          <w:b/>
        </w:rPr>
        <w:t xml:space="preserve"> </w:t>
      </w:r>
      <w:r w:rsidR="00CB5B75">
        <w:rPr>
          <w:b/>
        </w:rPr>
        <w:t>„</w:t>
      </w:r>
      <w:r w:rsidRPr="000A49C2">
        <w:rPr>
          <w:b/>
        </w:rPr>
        <w:t>Система за енергиен мениджмънт</w:t>
      </w:r>
      <w:r w:rsidRPr="002D43A7">
        <w:rPr>
          <w:b/>
        </w:rPr>
        <w:t>“</w:t>
      </w:r>
      <w:r w:rsidR="00A86C36">
        <w:rPr>
          <w:b/>
        </w:rPr>
        <w:t xml:space="preserve"> – 1 брой</w:t>
      </w:r>
    </w:p>
    <w:p w14:paraId="4D304D95" w14:textId="77777777" w:rsidR="00E7274A" w:rsidRDefault="002C4933" w:rsidP="00E7274A">
      <w:pPr>
        <w:widowControl/>
        <w:spacing w:before="12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5" w:name="_Hlk147936521"/>
      <w:r w:rsidRPr="002C4933">
        <w:rPr>
          <w:rFonts w:ascii="Times New Roman" w:eastAsia="Times New Roman" w:hAnsi="Times New Roman" w:cs="Times New Roman"/>
          <w:color w:val="auto"/>
          <w:lang w:bidi="ar-SA"/>
        </w:rPr>
        <w:t xml:space="preserve">Доставката е насочена към изграждане </w:t>
      </w:r>
      <w:r w:rsidR="00077E65">
        <w:rPr>
          <w:rFonts w:ascii="Times New Roman" w:eastAsia="Times New Roman" w:hAnsi="Times New Roman" w:cs="Times New Roman"/>
          <w:color w:val="auto"/>
          <w:lang w:bidi="ar-SA"/>
        </w:rPr>
        <w:t xml:space="preserve">и въвеждане в експлоатация </w:t>
      </w:r>
      <w:r w:rsidRPr="002C4933">
        <w:rPr>
          <w:rFonts w:ascii="Times New Roman" w:eastAsia="Times New Roman" w:hAnsi="Times New Roman" w:cs="Times New Roman"/>
          <w:color w:val="auto"/>
          <w:lang w:bidi="ar-SA"/>
        </w:rPr>
        <w:t>на система за енергиен мениджмънт, с което ще се обезпечи проследимост, предвидимост и възможност за оказване на навременен контрол върху енергопотреблението</w:t>
      </w:r>
      <w:r w:rsidR="00077E65" w:rsidRPr="00077E65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77E65" w:rsidRPr="002C4933">
        <w:rPr>
          <w:rFonts w:ascii="Times New Roman" w:eastAsia="Times New Roman" w:hAnsi="Times New Roman" w:cs="Times New Roman"/>
          <w:color w:val="auto"/>
          <w:lang w:bidi="ar-SA"/>
        </w:rPr>
        <w:t xml:space="preserve">от отделните системи и консуматори в </w:t>
      </w:r>
      <w:r w:rsidR="00077E65" w:rsidRPr="002C4933">
        <w:rPr>
          <w:rFonts w:ascii="Times New Roman" w:eastAsia="Times New Roman" w:hAnsi="Times New Roman" w:cs="Times New Roman"/>
          <w:color w:val="auto"/>
          <w:lang w:val="en-GB" w:bidi="ar-SA"/>
        </w:rPr>
        <w:t>“</w:t>
      </w:r>
      <w:r w:rsidR="00077E65" w:rsidRPr="002C4933">
        <w:rPr>
          <w:rFonts w:ascii="Times New Roman" w:eastAsia="Times New Roman" w:hAnsi="Times New Roman" w:cs="Times New Roman"/>
          <w:color w:val="auto"/>
          <w:lang w:bidi="ar-SA"/>
        </w:rPr>
        <w:t>ЗАВОД ЗА ОПТИКА</w:t>
      </w:r>
      <w:r w:rsidR="00077E65" w:rsidRPr="002C4933">
        <w:rPr>
          <w:rFonts w:ascii="Times New Roman" w:eastAsia="Times New Roman" w:hAnsi="Times New Roman" w:cs="Times New Roman"/>
          <w:color w:val="auto"/>
          <w:lang w:val="en-GB" w:bidi="ar-SA"/>
        </w:rPr>
        <w:t>”</w:t>
      </w:r>
      <w:r w:rsidR="00077E65" w:rsidRPr="002C4933">
        <w:rPr>
          <w:rFonts w:ascii="Times New Roman" w:eastAsia="Times New Roman" w:hAnsi="Times New Roman" w:cs="Times New Roman"/>
          <w:color w:val="auto"/>
          <w:lang w:bidi="ar-SA"/>
        </w:rPr>
        <w:t xml:space="preserve"> АД</w:t>
      </w:r>
      <w:r w:rsidRPr="002C4933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0603CF">
        <w:rPr>
          <w:rFonts w:ascii="Times New Roman" w:eastAsia="Times New Roman" w:hAnsi="Times New Roman" w:cs="Times New Roman"/>
          <w:color w:val="auto"/>
          <w:lang w:bidi="ar-SA"/>
        </w:rPr>
        <w:t>в т.ч.</w:t>
      </w:r>
      <w:r w:rsidRPr="002C4933">
        <w:rPr>
          <w:rFonts w:ascii="Times New Roman" w:eastAsia="Times New Roman" w:hAnsi="Times New Roman" w:cs="Times New Roman"/>
          <w:color w:val="auto"/>
          <w:lang w:bidi="ar-SA"/>
        </w:rPr>
        <w:t xml:space="preserve"> моделиране на различни варианти за икономия на енергия и оптимизация на ресурсите</w:t>
      </w:r>
      <w:r w:rsidR="00E7274A">
        <w:rPr>
          <w:rFonts w:ascii="Times New Roman" w:eastAsia="Times New Roman" w:hAnsi="Times New Roman" w:cs="Times New Roman"/>
          <w:color w:val="auto"/>
          <w:lang w:bidi="ar-SA"/>
        </w:rPr>
        <w:t>, посредством</w:t>
      </w:r>
      <w:r w:rsidRPr="002C4933">
        <w:rPr>
          <w:rFonts w:ascii="Times New Roman" w:eastAsia="Times New Roman" w:hAnsi="Times New Roman" w:cs="Times New Roman"/>
          <w:color w:val="auto"/>
          <w:lang w:bidi="ar-SA"/>
        </w:rPr>
        <w:t>, монтиране на хардуер, чрез който да се събира информацията от измервателните прибори и инсталиране на софтуер за обработване на информацията</w:t>
      </w:r>
      <w:r w:rsidR="00E7274A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14:paraId="0A72318E" w14:textId="1F43DB58" w:rsidR="00D70080" w:rsidRPr="00E7274A" w:rsidRDefault="00E7274A" w:rsidP="00E7274A">
      <w:pPr>
        <w:widowControl/>
        <w:spacing w:before="120"/>
        <w:jc w:val="both"/>
        <w:rPr>
          <w:rFonts w:ascii="Times New Roman" w:eastAsia="Times New Roman" w:hAnsi="Times New Roman" w:cs="Times New Roman"/>
          <w:color w:val="auto"/>
          <w:szCs w:val="22"/>
          <w:highlight w:val="yellow"/>
          <w:u w:val="single"/>
          <w:lang w:eastAsia="en-US" w:bidi="ar-SA"/>
        </w:rPr>
      </w:pPr>
      <w:r w:rsidRPr="00E7274A">
        <w:rPr>
          <w:rFonts w:ascii="Times New Roman" w:eastAsia="Times New Roman" w:hAnsi="Times New Roman" w:cs="Times New Roman"/>
          <w:color w:val="auto"/>
          <w:u w:val="single"/>
          <w:lang w:bidi="ar-SA"/>
        </w:rPr>
        <w:t>Технически параметри на Системата за енергиен мениджмънт</w:t>
      </w:r>
      <w:r w:rsidR="00FE2128" w:rsidRPr="00E7274A">
        <w:rPr>
          <w:rFonts w:ascii="Times New Roman" w:eastAsia="Times New Roman" w:hAnsi="Times New Roman" w:cs="Times New Roman"/>
          <w:color w:val="auto"/>
          <w:u w:val="single"/>
          <w:lang w:bidi="ar-SA"/>
        </w:rPr>
        <w:t>:</w:t>
      </w:r>
      <w:r w:rsidR="005F0BE4" w:rsidRPr="00E7274A">
        <w:rPr>
          <w:rFonts w:ascii="Times New Roman" w:eastAsia="Times New Roman" w:hAnsi="Times New Roman" w:cs="Times New Roman"/>
          <w:color w:val="auto"/>
          <w:u w:val="single"/>
          <w:lang w:bidi="ar-SA"/>
        </w:rPr>
        <w:t xml:space="preserve"> </w:t>
      </w:r>
    </w:p>
    <w:p w14:paraId="7CEA82EC" w14:textId="77777777" w:rsidR="00C17DA4" w:rsidRPr="00C17DA4" w:rsidRDefault="00C17DA4" w:rsidP="00C17DA4">
      <w:pPr>
        <w:numPr>
          <w:ilvl w:val="1"/>
          <w:numId w:val="44"/>
        </w:numPr>
        <w:tabs>
          <w:tab w:val="left" w:pos="848"/>
        </w:tabs>
        <w:spacing w:line="259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C17DA4">
        <w:rPr>
          <w:rFonts w:ascii="Times New Roman" w:eastAsia="Times New Roman" w:hAnsi="Times New Roman" w:cs="Times New Roman"/>
          <w:b/>
          <w:bCs/>
        </w:rPr>
        <w:lastRenderedPageBreak/>
        <w:t xml:space="preserve">2.1. Устройствата за дистанционен отчет </w:t>
      </w:r>
    </w:p>
    <w:p w14:paraId="4BAD9EAE" w14:textId="77777777" w:rsidR="00C17DA4" w:rsidRPr="00C17DA4" w:rsidRDefault="00C17DA4" w:rsidP="00C17DA4">
      <w:pPr>
        <w:numPr>
          <w:ilvl w:val="1"/>
          <w:numId w:val="44"/>
        </w:numPr>
        <w:tabs>
          <w:tab w:val="left" w:pos="848"/>
        </w:tabs>
        <w:spacing w:line="259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5EAD584B" w14:textId="77777777" w:rsidR="00C17DA4" w:rsidRPr="00C17DA4" w:rsidRDefault="00C17DA4" w:rsidP="00C17DA4">
      <w:pPr>
        <w:widowControl/>
        <w:numPr>
          <w:ilvl w:val="0"/>
          <w:numId w:val="39"/>
        </w:numPr>
        <w:tabs>
          <w:tab w:val="left" w:pos="209"/>
        </w:tabs>
        <w:autoSpaceDE w:val="0"/>
        <w:autoSpaceDN w:val="0"/>
        <w:spacing w:after="160" w:line="273" w:lineRule="exact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C17DA4">
        <w:rPr>
          <w:rFonts w:ascii="Times New Roman" w:eastAsia="Times New Roman" w:hAnsi="Times New Roman" w:cs="Times New Roman"/>
          <w:color w:val="auto"/>
          <w:lang w:eastAsia="en-US" w:bidi="ar-SA"/>
        </w:rPr>
        <w:t>Устройствата да имат възможност за монтаж към нова инсталация или съществуващи електромери с импулсен изход независимо от тяхната марка и модел.</w:t>
      </w:r>
    </w:p>
    <w:p w14:paraId="3B212258" w14:textId="77777777" w:rsidR="00C17DA4" w:rsidRPr="00C17DA4" w:rsidRDefault="00C17DA4" w:rsidP="00C17DA4">
      <w:pPr>
        <w:widowControl/>
        <w:numPr>
          <w:ilvl w:val="0"/>
          <w:numId w:val="39"/>
        </w:numPr>
        <w:tabs>
          <w:tab w:val="left" w:pos="209"/>
        </w:tabs>
        <w:autoSpaceDE w:val="0"/>
        <w:autoSpaceDN w:val="0"/>
        <w:spacing w:after="160" w:line="273" w:lineRule="exact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C17DA4">
        <w:rPr>
          <w:rFonts w:ascii="Times New Roman" w:eastAsia="Times New Roman" w:hAnsi="Times New Roman" w:cs="Times New Roman"/>
          <w:color w:val="auto"/>
          <w:lang w:eastAsia="en-US" w:bidi="ar-SA"/>
        </w:rPr>
        <w:t>Устройствата трябва да имат възможност за захранване от електрическата мрежа и резервирано от вградена батерия</w:t>
      </w:r>
    </w:p>
    <w:p w14:paraId="012F4F6E" w14:textId="77777777" w:rsidR="00C17DA4" w:rsidRPr="00C17DA4" w:rsidRDefault="00C17DA4" w:rsidP="00C17DA4">
      <w:pPr>
        <w:widowControl/>
        <w:numPr>
          <w:ilvl w:val="0"/>
          <w:numId w:val="39"/>
        </w:numPr>
        <w:tabs>
          <w:tab w:val="left" w:pos="209"/>
        </w:tabs>
        <w:autoSpaceDE w:val="0"/>
        <w:autoSpaceDN w:val="0"/>
        <w:spacing w:after="160" w:line="273" w:lineRule="exact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C17DA4">
        <w:rPr>
          <w:rFonts w:ascii="Times New Roman" w:eastAsia="Times New Roman" w:hAnsi="Times New Roman" w:cs="Times New Roman"/>
          <w:color w:val="auto"/>
          <w:lang w:eastAsia="en-US" w:bidi="ar-SA"/>
        </w:rPr>
        <w:t>Устройствата е да имат възможност за предаване на данни по GPRS (2/4G)</w:t>
      </w:r>
    </w:p>
    <w:p w14:paraId="0F06F10D" w14:textId="77777777" w:rsidR="00C17DA4" w:rsidRPr="00C17DA4" w:rsidRDefault="00C17DA4" w:rsidP="00C17DA4">
      <w:pPr>
        <w:widowControl/>
        <w:numPr>
          <w:ilvl w:val="0"/>
          <w:numId w:val="39"/>
        </w:numPr>
        <w:tabs>
          <w:tab w:val="left" w:pos="209"/>
        </w:tabs>
        <w:autoSpaceDE w:val="0"/>
        <w:autoSpaceDN w:val="0"/>
        <w:spacing w:after="160" w:line="273" w:lineRule="exact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C17DA4">
        <w:rPr>
          <w:rFonts w:ascii="Times New Roman" w:eastAsia="Times New Roman" w:hAnsi="Times New Roman" w:cs="Times New Roman"/>
          <w:color w:val="auto"/>
          <w:lang w:eastAsia="en-US" w:bidi="ar-SA"/>
        </w:rPr>
        <w:t>Устройствата трябва да имат възможност да предават данните от електромерите на определени интервали от време, като минималните данни, които трябва да бъдат предадени са:</w:t>
      </w:r>
    </w:p>
    <w:p w14:paraId="185A3B25" w14:textId="77777777" w:rsidR="00C17DA4" w:rsidRPr="00C17DA4" w:rsidRDefault="00C17DA4" w:rsidP="00C17DA4">
      <w:pPr>
        <w:widowControl/>
        <w:numPr>
          <w:ilvl w:val="1"/>
          <w:numId w:val="39"/>
        </w:numPr>
        <w:tabs>
          <w:tab w:val="left" w:pos="209"/>
        </w:tabs>
        <w:autoSpaceDE w:val="0"/>
        <w:autoSpaceDN w:val="0"/>
        <w:spacing w:after="160" w:line="273" w:lineRule="exact"/>
        <w:ind w:left="1080" w:hanging="360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C17DA4">
        <w:rPr>
          <w:rFonts w:ascii="Times New Roman" w:eastAsia="Times New Roman" w:hAnsi="Times New Roman" w:cs="Times New Roman"/>
          <w:color w:val="auto"/>
          <w:lang w:eastAsia="en-US" w:bidi="ar-SA"/>
        </w:rPr>
        <w:t>Времеви интервал, в който се е случил даден отчет</w:t>
      </w:r>
    </w:p>
    <w:p w14:paraId="589BBAFE" w14:textId="77777777" w:rsidR="00C17DA4" w:rsidRPr="00C17DA4" w:rsidRDefault="00C17DA4" w:rsidP="00C17DA4">
      <w:pPr>
        <w:widowControl/>
        <w:numPr>
          <w:ilvl w:val="1"/>
          <w:numId w:val="39"/>
        </w:numPr>
        <w:tabs>
          <w:tab w:val="left" w:pos="209"/>
        </w:tabs>
        <w:autoSpaceDE w:val="0"/>
        <w:autoSpaceDN w:val="0"/>
        <w:spacing w:after="160" w:line="273" w:lineRule="exact"/>
        <w:ind w:left="1080" w:hanging="360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C17DA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Текуща стойност на консумираната енергия </w:t>
      </w:r>
      <w:r w:rsidRPr="00C17DA4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(може да е активна и реактивна)</w:t>
      </w:r>
    </w:p>
    <w:p w14:paraId="69617B79" w14:textId="77777777" w:rsidR="00C17DA4" w:rsidRPr="00C17DA4" w:rsidRDefault="00C17DA4" w:rsidP="00C17DA4">
      <w:pPr>
        <w:widowControl/>
        <w:numPr>
          <w:ilvl w:val="0"/>
          <w:numId w:val="39"/>
        </w:numPr>
        <w:tabs>
          <w:tab w:val="left" w:pos="209"/>
        </w:tabs>
        <w:autoSpaceDE w:val="0"/>
        <w:autoSpaceDN w:val="0"/>
        <w:spacing w:after="160" w:line="273" w:lineRule="exact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C17DA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Устройствата трябва да регистрират данните от електромерите в точно определени времеви интервали спрямо вграден часовник за реално време  </w:t>
      </w:r>
    </w:p>
    <w:p w14:paraId="5BCAC758" w14:textId="77777777" w:rsidR="00C17DA4" w:rsidRPr="00C17DA4" w:rsidRDefault="00C17DA4" w:rsidP="00C17DA4">
      <w:pPr>
        <w:widowControl/>
        <w:numPr>
          <w:ilvl w:val="0"/>
          <w:numId w:val="39"/>
        </w:numPr>
        <w:tabs>
          <w:tab w:val="left" w:pos="209"/>
        </w:tabs>
        <w:autoSpaceDE w:val="0"/>
        <w:autoSpaceDN w:val="0"/>
        <w:spacing w:after="160" w:line="273" w:lineRule="exact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C17DA4">
        <w:rPr>
          <w:rFonts w:ascii="Times New Roman" w:eastAsia="Times New Roman" w:hAnsi="Times New Roman" w:cs="Times New Roman"/>
          <w:color w:val="auto"/>
          <w:lang w:eastAsia="en-US" w:bidi="ar-SA"/>
        </w:rPr>
        <w:t>Устройствата трябва да имат възможност за отдалечена конфигурация и настройка на времевите интервали на отчитане на показанията на електромерите и предаване на данните през радио мрежата към системата за дистанционно наблюдение:</w:t>
      </w:r>
    </w:p>
    <w:p w14:paraId="0D4E5483" w14:textId="77777777" w:rsidR="00C17DA4" w:rsidRPr="00C17DA4" w:rsidRDefault="00C17DA4" w:rsidP="00C17DA4">
      <w:pPr>
        <w:widowControl/>
        <w:numPr>
          <w:ilvl w:val="0"/>
          <w:numId w:val="39"/>
        </w:numPr>
        <w:tabs>
          <w:tab w:val="left" w:pos="209"/>
        </w:tabs>
        <w:autoSpaceDE w:val="0"/>
        <w:autoSpaceDN w:val="0"/>
        <w:spacing w:after="160" w:line="273" w:lineRule="exact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C17DA4">
        <w:rPr>
          <w:rFonts w:ascii="Times New Roman" w:eastAsia="Times New Roman" w:hAnsi="Times New Roman" w:cs="Times New Roman"/>
          <w:color w:val="auto"/>
          <w:lang w:eastAsia="en-US" w:bidi="ar-SA"/>
        </w:rPr>
        <w:t>Устройствата трябва да притежават степен на защита от външни влияния – минимум IP66 или еквивалент</w:t>
      </w:r>
    </w:p>
    <w:p w14:paraId="110CDB64" w14:textId="77777777" w:rsidR="00C17DA4" w:rsidRPr="00C17DA4" w:rsidRDefault="00C17DA4" w:rsidP="00C17DA4">
      <w:pPr>
        <w:widowControl/>
        <w:tabs>
          <w:tab w:val="left" w:pos="209"/>
        </w:tabs>
        <w:autoSpaceDE w:val="0"/>
        <w:autoSpaceDN w:val="0"/>
        <w:spacing w:after="160" w:line="273" w:lineRule="exact"/>
        <w:ind w:left="720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35494ED7" w14:textId="77777777" w:rsidR="00C17DA4" w:rsidRPr="00C17DA4" w:rsidRDefault="00C17DA4" w:rsidP="00C17DA4">
      <w:pPr>
        <w:widowControl/>
        <w:numPr>
          <w:ilvl w:val="1"/>
          <w:numId w:val="45"/>
        </w:numPr>
        <w:tabs>
          <w:tab w:val="left" w:pos="209"/>
          <w:tab w:val="left" w:pos="848"/>
        </w:tabs>
        <w:autoSpaceDE w:val="0"/>
        <w:autoSpaceDN w:val="0"/>
        <w:spacing w:after="160" w:line="273" w:lineRule="exact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C17DA4">
        <w:rPr>
          <w:rFonts w:ascii="Times New Roman" w:eastAsia="Times New Roman" w:hAnsi="Times New Roman" w:cs="Times New Roman"/>
          <w:b/>
          <w:bCs/>
        </w:rPr>
        <w:t>2.2. Система за дистанционно наблюдение</w:t>
      </w:r>
    </w:p>
    <w:p w14:paraId="58625AD5" w14:textId="77777777" w:rsidR="00C17DA4" w:rsidRPr="00C17DA4" w:rsidRDefault="00C17DA4" w:rsidP="00C17DA4">
      <w:pPr>
        <w:tabs>
          <w:tab w:val="left" w:pos="848"/>
        </w:tabs>
        <w:spacing w:line="259" w:lineRule="auto"/>
        <w:ind w:left="48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C17DA4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- 2000А трифазно захранване - 1 точка</w:t>
      </w:r>
    </w:p>
    <w:p w14:paraId="50437738" w14:textId="77777777" w:rsidR="00C17DA4" w:rsidRPr="00C17DA4" w:rsidRDefault="00C17DA4" w:rsidP="00C17DA4">
      <w:pPr>
        <w:tabs>
          <w:tab w:val="left" w:pos="848"/>
        </w:tabs>
        <w:spacing w:line="259" w:lineRule="auto"/>
        <w:ind w:left="48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C17DA4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- 1000А трифазно захранване – 1 точка</w:t>
      </w:r>
    </w:p>
    <w:p w14:paraId="47417104" w14:textId="77777777" w:rsidR="00C17DA4" w:rsidRPr="00C17DA4" w:rsidRDefault="00C17DA4" w:rsidP="00C17DA4">
      <w:pPr>
        <w:tabs>
          <w:tab w:val="left" w:pos="848"/>
        </w:tabs>
        <w:spacing w:line="259" w:lineRule="auto"/>
        <w:ind w:left="48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C17DA4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- 100А трифазно захранване – 3 точки</w:t>
      </w:r>
    </w:p>
    <w:p w14:paraId="34997FD8" w14:textId="77777777" w:rsidR="00C17DA4" w:rsidRPr="00C17DA4" w:rsidRDefault="00C17DA4" w:rsidP="00C17DA4">
      <w:pPr>
        <w:widowControl/>
        <w:tabs>
          <w:tab w:val="left" w:pos="209"/>
          <w:tab w:val="left" w:pos="848"/>
        </w:tabs>
        <w:autoSpaceDE w:val="0"/>
        <w:autoSpaceDN w:val="0"/>
        <w:spacing w:after="160" w:line="273" w:lineRule="exact"/>
        <w:ind w:left="1200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7FCA4FB1" w14:textId="77777777" w:rsidR="00C17DA4" w:rsidRPr="00C17DA4" w:rsidRDefault="00C17DA4" w:rsidP="00C17DA4">
      <w:pPr>
        <w:widowControl/>
        <w:numPr>
          <w:ilvl w:val="0"/>
          <w:numId w:val="46"/>
        </w:numPr>
        <w:tabs>
          <w:tab w:val="left" w:pos="209"/>
        </w:tabs>
        <w:autoSpaceDE w:val="0"/>
        <w:autoSpaceDN w:val="0"/>
        <w:spacing w:after="160" w:line="273" w:lineRule="exact"/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C17DA4">
        <w:rPr>
          <w:rFonts w:ascii="Times New Roman" w:eastAsia="Times New Roman" w:hAnsi="Times New Roman" w:cs="Times New Roman"/>
          <w:color w:val="auto"/>
          <w:lang w:eastAsia="en-US" w:bidi="ar-SA"/>
        </w:rPr>
        <w:t>Да дава възможност за визуализация на данните от измервателните уреди в графична и таблична форма;</w:t>
      </w:r>
    </w:p>
    <w:p w14:paraId="0F602B6B" w14:textId="77777777" w:rsidR="00C17DA4" w:rsidRPr="00C17DA4" w:rsidRDefault="00C17DA4" w:rsidP="00C17DA4">
      <w:pPr>
        <w:widowControl/>
        <w:numPr>
          <w:ilvl w:val="0"/>
          <w:numId w:val="46"/>
        </w:numPr>
        <w:tabs>
          <w:tab w:val="left" w:pos="209"/>
        </w:tabs>
        <w:autoSpaceDE w:val="0"/>
        <w:autoSpaceDN w:val="0"/>
        <w:spacing w:after="160" w:line="273" w:lineRule="exact"/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C17DA4">
        <w:rPr>
          <w:rFonts w:ascii="Times New Roman" w:eastAsia="Times New Roman" w:hAnsi="Times New Roman" w:cs="Times New Roman"/>
          <w:color w:val="auto"/>
          <w:lang w:eastAsia="en-US" w:bidi="ar-SA"/>
        </w:rPr>
        <w:t>Да дава възможност за експорт на данните в csv и/или excel файлов формат;</w:t>
      </w:r>
    </w:p>
    <w:p w14:paraId="776E73EC" w14:textId="77777777" w:rsidR="00C17DA4" w:rsidRPr="00C17DA4" w:rsidRDefault="00C17DA4" w:rsidP="00C17DA4">
      <w:pPr>
        <w:widowControl/>
        <w:numPr>
          <w:ilvl w:val="0"/>
          <w:numId w:val="46"/>
        </w:numPr>
        <w:tabs>
          <w:tab w:val="left" w:pos="209"/>
        </w:tabs>
        <w:autoSpaceDE w:val="0"/>
        <w:autoSpaceDN w:val="0"/>
        <w:spacing w:after="160" w:line="273" w:lineRule="exact"/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C17DA4">
        <w:rPr>
          <w:rFonts w:ascii="Times New Roman" w:eastAsia="Times New Roman" w:hAnsi="Times New Roman" w:cs="Times New Roman"/>
          <w:color w:val="auto"/>
          <w:lang w:eastAsia="en-US" w:bidi="ar-SA"/>
        </w:rPr>
        <w:t>Да дава възможност за дефиниране на аларми за висока, ниска консумация на електрическа енергия.</w:t>
      </w:r>
    </w:p>
    <w:p w14:paraId="63620C95" w14:textId="77777777" w:rsidR="00C17DA4" w:rsidRPr="00C17DA4" w:rsidRDefault="00C17DA4" w:rsidP="00C17DA4">
      <w:pPr>
        <w:widowControl/>
        <w:numPr>
          <w:ilvl w:val="0"/>
          <w:numId w:val="46"/>
        </w:numPr>
        <w:tabs>
          <w:tab w:val="left" w:pos="209"/>
        </w:tabs>
        <w:autoSpaceDE w:val="0"/>
        <w:autoSpaceDN w:val="0"/>
        <w:spacing w:after="160" w:line="273" w:lineRule="exact"/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C17DA4">
        <w:rPr>
          <w:rFonts w:ascii="Times New Roman" w:eastAsia="Times New Roman" w:hAnsi="Times New Roman" w:cs="Times New Roman"/>
          <w:color w:val="auto"/>
          <w:lang w:eastAsia="en-US" w:bidi="ar-SA"/>
        </w:rPr>
        <w:t>Да дава възможност за графично представяне на консумираната енергия за свободно избираем период, като извежда данни за  мин., средни и максимални количества консумирана електрическа енергия в избрания времеви интервал;</w:t>
      </w:r>
    </w:p>
    <w:p w14:paraId="4389A70A" w14:textId="77777777" w:rsidR="00C17DA4" w:rsidRPr="00C17DA4" w:rsidRDefault="00C17DA4" w:rsidP="00C17DA4">
      <w:pPr>
        <w:widowControl/>
        <w:numPr>
          <w:ilvl w:val="0"/>
          <w:numId w:val="46"/>
        </w:numPr>
        <w:tabs>
          <w:tab w:val="left" w:pos="209"/>
        </w:tabs>
        <w:autoSpaceDE w:val="0"/>
        <w:autoSpaceDN w:val="0"/>
        <w:spacing w:after="160" w:line="273" w:lineRule="exact"/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C17DA4">
        <w:rPr>
          <w:rFonts w:ascii="Times New Roman" w:eastAsia="Times New Roman" w:hAnsi="Times New Roman" w:cs="Times New Roman"/>
          <w:color w:val="auto"/>
          <w:lang w:eastAsia="en-US" w:bidi="ar-SA"/>
        </w:rPr>
        <w:t>Да дава възможност за изпращане на алармите на имейл или като съобщение на мобилен телефон;</w:t>
      </w:r>
    </w:p>
    <w:p w14:paraId="12DA0E97" w14:textId="77777777" w:rsidR="00C17DA4" w:rsidRPr="00C17DA4" w:rsidRDefault="00C17DA4" w:rsidP="00C17DA4">
      <w:pPr>
        <w:widowControl/>
        <w:numPr>
          <w:ilvl w:val="0"/>
          <w:numId w:val="46"/>
        </w:numPr>
        <w:tabs>
          <w:tab w:val="left" w:pos="209"/>
        </w:tabs>
        <w:autoSpaceDE w:val="0"/>
        <w:autoSpaceDN w:val="0"/>
        <w:spacing w:after="160" w:line="273" w:lineRule="exact"/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C17DA4">
        <w:rPr>
          <w:rFonts w:ascii="Times New Roman" w:eastAsia="Times New Roman" w:hAnsi="Times New Roman" w:cs="Times New Roman"/>
          <w:color w:val="auto"/>
          <w:lang w:eastAsia="en-US" w:bidi="ar-SA"/>
        </w:rPr>
        <w:t>Да дава възможност за възможност за отдалечена преконфигурация на периодите на предаване и четене на данните от измервателните устройства;</w:t>
      </w:r>
    </w:p>
    <w:p w14:paraId="526E762B" w14:textId="77777777" w:rsidR="00C17DA4" w:rsidRPr="00C17DA4" w:rsidRDefault="00C17DA4" w:rsidP="00C17DA4">
      <w:pPr>
        <w:widowControl/>
        <w:numPr>
          <w:ilvl w:val="0"/>
          <w:numId w:val="46"/>
        </w:numPr>
        <w:tabs>
          <w:tab w:val="left" w:pos="209"/>
        </w:tabs>
        <w:autoSpaceDE w:val="0"/>
        <w:autoSpaceDN w:val="0"/>
        <w:spacing w:after="160" w:line="273" w:lineRule="exact"/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C17DA4">
        <w:rPr>
          <w:rFonts w:ascii="Times New Roman" w:eastAsia="Times New Roman" w:hAnsi="Times New Roman" w:cs="Times New Roman"/>
          <w:color w:val="auto"/>
          <w:lang w:eastAsia="en-US" w:bidi="ar-SA"/>
        </w:rPr>
        <w:t>Период на съхранение на данните – минимум 5 години;</w:t>
      </w:r>
    </w:p>
    <w:p w14:paraId="72B83C1D" w14:textId="77777777" w:rsidR="00C17DA4" w:rsidRPr="00C17DA4" w:rsidRDefault="00C17DA4" w:rsidP="00C17DA4">
      <w:pPr>
        <w:widowControl/>
        <w:numPr>
          <w:ilvl w:val="0"/>
          <w:numId w:val="46"/>
        </w:numPr>
        <w:tabs>
          <w:tab w:val="left" w:pos="209"/>
        </w:tabs>
        <w:autoSpaceDE w:val="0"/>
        <w:autoSpaceDN w:val="0"/>
        <w:spacing w:after="160" w:line="273" w:lineRule="exact"/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C17DA4">
        <w:rPr>
          <w:rFonts w:ascii="Times New Roman" w:eastAsia="Times New Roman" w:hAnsi="Times New Roman" w:cs="Times New Roman"/>
          <w:color w:val="auto"/>
          <w:lang w:eastAsia="en-US" w:bidi="ar-SA"/>
        </w:rPr>
        <w:t>Неограничен брой потребители към акаунта;</w:t>
      </w:r>
    </w:p>
    <w:p w14:paraId="20E72557" w14:textId="77777777" w:rsidR="00C17DA4" w:rsidRPr="00C17DA4" w:rsidRDefault="00C17DA4" w:rsidP="00C17DA4">
      <w:pPr>
        <w:widowControl/>
        <w:numPr>
          <w:ilvl w:val="0"/>
          <w:numId w:val="46"/>
        </w:numPr>
        <w:tabs>
          <w:tab w:val="left" w:pos="209"/>
        </w:tabs>
        <w:autoSpaceDE w:val="0"/>
        <w:autoSpaceDN w:val="0"/>
        <w:spacing w:after="160" w:line="273" w:lineRule="exact"/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C17DA4">
        <w:rPr>
          <w:rFonts w:ascii="Times New Roman" w:eastAsia="Times New Roman" w:hAnsi="Times New Roman" w:cs="Times New Roman"/>
          <w:color w:val="auto"/>
          <w:lang w:eastAsia="en-US" w:bidi="ar-SA"/>
        </w:rPr>
        <w:lastRenderedPageBreak/>
        <w:t>Достъп до системата през WEB или мобилно приложение;</w:t>
      </w:r>
    </w:p>
    <w:p w14:paraId="5E90375F" w14:textId="77777777" w:rsidR="00C17DA4" w:rsidRPr="00C17DA4" w:rsidRDefault="00C17DA4" w:rsidP="00C17DA4">
      <w:pPr>
        <w:widowControl/>
        <w:numPr>
          <w:ilvl w:val="0"/>
          <w:numId w:val="46"/>
        </w:numPr>
        <w:tabs>
          <w:tab w:val="left" w:pos="209"/>
        </w:tabs>
        <w:autoSpaceDE w:val="0"/>
        <w:autoSpaceDN w:val="0"/>
        <w:spacing w:after="160" w:line="273" w:lineRule="exact"/>
        <w:contextualSpacing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C17DA4">
        <w:rPr>
          <w:rFonts w:ascii="Times New Roman" w:eastAsia="Times New Roman" w:hAnsi="Times New Roman" w:cs="Times New Roman"/>
          <w:color w:val="auto"/>
          <w:lang w:eastAsia="en-US" w:bidi="ar-SA"/>
        </w:rPr>
        <w:t>Номинален ток на точките за измерване на консумирана електрическа енергия.</w:t>
      </w:r>
    </w:p>
    <w:p w14:paraId="5DA91D43" w14:textId="77777777" w:rsidR="00C17DA4" w:rsidRPr="00C17DA4" w:rsidRDefault="00C17DA4" w:rsidP="00C17DA4">
      <w:pPr>
        <w:tabs>
          <w:tab w:val="left" w:pos="848"/>
        </w:tabs>
        <w:spacing w:line="259" w:lineRule="auto"/>
        <w:ind w:left="48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3BD486CE" w14:textId="77777777" w:rsidR="00C17DA4" w:rsidRPr="00C17DA4" w:rsidRDefault="00C17DA4" w:rsidP="00C17DA4">
      <w:pPr>
        <w:tabs>
          <w:tab w:val="left" w:pos="848"/>
        </w:tabs>
        <w:spacing w:line="259" w:lineRule="auto"/>
        <w:ind w:left="48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C17DA4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Изпълнителят трябва да достави и монтира необходимото оборудване за да регистрира консумираната енергия  в едно със системата за енергиен мениджмънт. Доставените електромери трябва да бъдат за индиректен монтаж.</w:t>
      </w:r>
    </w:p>
    <w:p w14:paraId="23D406F3" w14:textId="77777777" w:rsidR="002C4933" w:rsidRDefault="002C4933" w:rsidP="002C4933">
      <w:pPr>
        <w:pStyle w:val="Other0"/>
        <w:jc w:val="both"/>
        <w:rPr>
          <w:rStyle w:val="Other"/>
          <w:b/>
          <w:bCs/>
          <w:lang w:eastAsia="en-US" w:bidi="en-US"/>
        </w:rPr>
      </w:pPr>
    </w:p>
    <w:p w14:paraId="210F3E57" w14:textId="77777777" w:rsidR="00D63AB4" w:rsidRPr="00D63AB4" w:rsidRDefault="00D63AB4" w:rsidP="00D63AB4">
      <w:pPr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D63AB4">
        <w:rPr>
          <w:rFonts w:ascii="Times New Roman" w:eastAsia="Times New Roman" w:hAnsi="Times New Roman" w:cs="Times New Roman"/>
          <w:b/>
          <w:bCs/>
          <w:color w:val="auto"/>
        </w:rPr>
        <w:t>Изисквания към гаранционната и извънгаранционната поддръжка:</w:t>
      </w:r>
    </w:p>
    <w:p w14:paraId="60D75A4F" w14:textId="77777777" w:rsidR="00D63AB4" w:rsidRPr="00D63AB4" w:rsidRDefault="00D63AB4" w:rsidP="00D63AB4">
      <w:pPr>
        <w:jc w:val="both"/>
        <w:rPr>
          <w:rFonts w:ascii="Times New Roman" w:eastAsia="Times New Roman" w:hAnsi="Times New Roman" w:cs="Times New Roman"/>
          <w:color w:val="auto"/>
        </w:rPr>
      </w:pPr>
      <w:r w:rsidRPr="00D63AB4">
        <w:rPr>
          <w:rFonts w:ascii="Times New Roman" w:eastAsia="Times New Roman" w:hAnsi="Times New Roman" w:cs="Times New Roman"/>
          <w:color w:val="auto"/>
        </w:rPr>
        <w:t>Гаранционна карта със следните условия:</w:t>
      </w:r>
    </w:p>
    <w:p w14:paraId="40B06636" w14:textId="31E9DD3F" w:rsidR="00D63AB4" w:rsidRPr="00D63AB4" w:rsidRDefault="00D63AB4" w:rsidP="00D63AB4">
      <w:pPr>
        <w:numPr>
          <w:ilvl w:val="0"/>
          <w:numId w:val="27"/>
        </w:numPr>
        <w:jc w:val="both"/>
        <w:rPr>
          <w:rFonts w:ascii="Times New Roman" w:eastAsia="Times New Roman" w:hAnsi="Times New Roman" w:cs="Times New Roman"/>
          <w:color w:val="auto"/>
        </w:rPr>
      </w:pPr>
      <w:bookmarkStart w:id="6" w:name="_Hlk144203426"/>
      <w:r w:rsidRPr="00D63AB4">
        <w:rPr>
          <w:rFonts w:ascii="Times New Roman" w:eastAsia="Times New Roman" w:hAnsi="Times New Roman" w:cs="Times New Roman"/>
          <w:color w:val="auto"/>
        </w:rPr>
        <w:t>Срок на гара</w:t>
      </w:r>
      <w:r w:rsidR="00490410">
        <w:rPr>
          <w:rFonts w:ascii="Times New Roman" w:eastAsia="Times New Roman" w:hAnsi="Times New Roman" w:cs="Times New Roman"/>
          <w:color w:val="auto"/>
        </w:rPr>
        <w:t xml:space="preserve">нционната </w:t>
      </w:r>
      <w:r w:rsidR="00490410" w:rsidRPr="009602B7">
        <w:rPr>
          <w:rFonts w:ascii="Times New Roman" w:eastAsia="Times New Roman" w:hAnsi="Times New Roman" w:cs="Times New Roman"/>
          <w:color w:val="auto"/>
        </w:rPr>
        <w:t>поддръжка</w:t>
      </w:r>
      <w:r w:rsidRPr="009602B7">
        <w:rPr>
          <w:rFonts w:ascii="Times New Roman" w:eastAsia="Times New Roman" w:hAnsi="Times New Roman" w:cs="Times New Roman"/>
          <w:color w:val="auto"/>
        </w:rPr>
        <w:t xml:space="preserve"> </w:t>
      </w:r>
      <w:r w:rsidR="00023DD8">
        <w:rPr>
          <w:rFonts w:ascii="Times New Roman" w:eastAsia="Times New Roman" w:hAnsi="Times New Roman" w:cs="Times New Roman"/>
          <w:color w:val="auto"/>
        </w:rPr>
        <w:t>24</w:t>
      </w:r>
      <w:r w:rsidRPr="009602B7">
        <w:rPr>
          <w:rFonts w:ascii="Times New Roman" w:eastAsia="Times New Roman" w:hAnsi="Times New Roman" w:cs="Times New Roman"/>
          <w:color w:val="auto"/>
        </w:rPr>
        <w:t xml:space="preserve"> месеца, считано</w:t>
      </w:r>
      <w:r w:rsidRPr="00D63AB4">
        <w:rPr>
          <w:rFonts w:ascii="Times New Roman" w:eastAsia="Times New Roman" w:hAnsi="Times New Roman" w:cs="Times New Roman"/>
          <w:color w:val="auto"/>
        </w:rPr>
        <w:t xml:space="preserve"> от датата на подписване на финален приемо-предавателен протокол за доставка на оборудването. </w:t>
      </w:r>
    </w:p>
    <w:bookmarkEnd w:id="6"/>
    <w:p w14:paraId="4A4DF378" w14:textId="7AE1339C" w:rsidR="00D63AB4" w:rsidRPr="00D63AB4" w:rsidRDefault="00D63AB4" w:rsidP="00D63AB4">
      <w:pPr>
        <w:numPr>
          <w:ilvl w:val="0"/>
          <w:numId w:val="27"/>
        </w:numPr>
        <w:jc w:val="both"/>
        <w:rPr>
          <w:rFonts w:ascii="Times New Roman" w:eastAsia="Times New Roman" w:hAnsi="Times New Roman" w:cs="Times New Roman"/>
          <w:color w:val="auto"/>
        </w:rPr>
      </w:pPr>
      <w:r w:rsidRPr="00D63AB4">
        <w:rPr>
          <w:rFonts w:ascii="Times New Roman" w:eastAsia="Times New Roman" w:hAnsi="Times New Roman" w:cs="Times New Roman"/>
          <w:color w:val="auto"/>
        </w:rPr>
        <w:t xml:space="preserve">Срокът на </w:t>
      </w:r>
      <w:r w:rsidR="00490410" w:rsidRPr="00490410">
        <w:rPr>
          <w:rFonts w:ascii="Times New Roman" w:eastAsia="Times New Roman" w:hAnsi="Times New Roman" w:cs="Times New Roman"/>
          <w:color w:val="auto"/>
        </w:rPr>
        <w:t>гаранционната поддръжка</w:t>
      </w:r>
      <w:r w:rsidRPr="00D63AB4">
        <w:rPr>
          <w:rFonts w:ascii="Times New Roman" w:eastAsia="Times New Roman" w:hAnsi="Times New Roman" w:cs="Times New Roman"/>
          <w:color w:val="auto"/>
        </w:rPr>
        <w:t xml:space="preserve"> спира да тече от датата на подаване на рекламацията до нейното решаване. В случай на замяна на оборудването с ново първия срок се прекратява и започва да тече нов </w:t>
      </w:r>
      <w:r w:rsidR="00B15A25">
        <w:rPr>
          <w:rFonts w:ascii="Times New Roman" w:eastAsia="Times New Roman" w:hAnsi="Times New Roman" w:cs="Times New Roman"/>
          <w:color w:val="auto"/>
        </w:rPr>
        <w:t xml:space="preserve">гаранционен </w:t>
      </w:r>
      <w:r w:rsidRPr="00D63AB4">
        <w:rPr>
          <w:rFonts w:ascii="Times New Roman" w:eastAsia="Times New Roman" w:hAnsi="Times New Roman" w:cs="Times New Roman"/>
          <w:color w:val="auto"/>
        </w:rPr>
        <w:t xml:space="preserve">срок. </w:t>
      </w:r>
    </w:p>
    <w:p w14:paraId="2B8211DF" w14:textId="77777777" w:rsidR="00D63AB4" w:rsidRPr="00D63AB4" w:rsidRDefault="00D63AB4" w:rsidP="00D63AB4">
      <w:pPr>
        <w:jc w:val="both"/>
        <w:rPr>
          <w:rFonts w:ascii="Times New Roman" w:eastAsia="Times New Roman" w:hAnsi="Times New Roman" w:cs="Times New Roman"/>
          <w:color w:val="auto"/>
        </w:rPr>
      </w:pPr>
    </w:p>
    <w:p w14:paraId="37F4523B" w14:textId="77777777" w:rsidR="00D63AB4" w:rsidRPr="00D63AB4" w:rsidRDefault="00D63AB4" w:rsidP="00D63AB4">
      <w:pPr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r w:rsidRPr="00D63AB4">
        <w:rPr>
          <w:rFonts w:ascii="Times New Roman" w:eastAsia="Times New Roman" w:hAnsi="Times New Roman" w:cs="Times New Roman"/>
          <w:color w:val="auto"/>
        </w:rPr>
        <w:t>За декларирания в офертата гаранционен срок  изпълнителят се ангажира със  следното:</w:t>
      </w:r>
    </w:p>
    <w:p w14:paraId="33038072" w14:textId="0A5E73D1" w:rsidR="00D63AB4" w:rsidRPr="00D63AB4" w:rsidRDefault="00D63AB4" w:rsidP="00D63AB4">
      <w:pPr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D63AB4">
        <w:rPr>
          <w:rFonts w:ascii="Times New Roman" w:eastAsia="Times New Roman" w:hAnsi="Times New Roman" w:cs="Times New Roman"/>
          <w:color w:val="auto"/>
        </w:rPr>
        <w:t>- Извършва ремонт на оборудването изцяло със собствен ресурс</w:t>
      </w:r>
      <w:r w:rsidR="00B15A25">
        <w:rPr>
          <w:rFonts w:ascii="Times New Roman" w:eastAsia="Times New Roman" w:hAnsi="Times New Roman" w:cs="Times New Roman"/>
          <w:color w:val="auto"/>
        </w:rPr>
        <w:t xml:space="preserve"> и за своя сметка</w:t>
      </w:r>
      <w:r w:rsidRPr="00D63AB4">
        <w:rPr>
          <w:rFonts w:ascii="Times New Roman" w:eastAsia="Times New Roman" w:hAnsi="Times New Roman" w:cs="Times New Roman"/>
          <w:color w:val="auto"/>
        </w:rPr>
        <w:t>, вкл. всички разходи за материали, резервни части, възли, блокове и др.; всички разходи за труд на специалисти на изпълнителя; разходи за транспорт до гр. Панагюрище и престой.</w:t>
      </w:r>
    </w:p>
    <w:p w14:paraId="05C78F4B" w14:textId="44BEE1AE" w:rsidR="00D63AB4" w:rsidRPr="00D63AB4" w:rsidRDefault="00D63AB4" w:rsidP="00D63AB4">
      <w:pPr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D63AB4">
        <w:rPr>
          <w:rFonts w:ascii="Times New Roman" w:eastAsia="Times New Roman" w:hAnsi="Times New Roman" w:cs="Times New Roman"/>
          <w:color w:val="auto"/>
        </w:rPr>
        <w:t xml:space="preserve">- </w:t>
      </w:r>
      <w:r w:rsidR="0031130A">
        <w:rPr>
          <w:rFonts w:ascii="Times New Roman" w:eastAsia="Times New Roman" w:hAnsi="Times New Roman" w:cs="Times New Roman"/>
          <w:color w:val="auto"/>
        </w:rPr>
        <w:t xml:space="preserve">Предлага график за отстраняване повредата </w:t>
      </w:r>
      <w:r w:rsidR="0031130A" w:rsidRPr="00D63AB4">
        <w:rPr>
          <w:rFonts w:ascii="Times New Roman" w:eastAsia="Times New Roman" w:hAnsi="Times New Roman" w:cs="Times New Roman"/>
          <w:color w:val="auto"/>
        </w:rPr>
        <w:t>не по късно от 5 работни дни</w:t>
      </w:r>
      <w:r w:rsidR="0031130A">
        <w:rPr>
          <w:rFonts w:ascii="Times New Roman" w:eastAsia="Times New Roman" w:hAnsi="Times New Roman" w:cs="Times New Roman"/>
          <w:color w:val="auto"/>
        </w:rPr>
        <w:t xml:space="preserve"> след получаване на</w:t>
      </w:r>
      <w:r w:rsidR="0031130A" w:rsidRPr="00D63AB4">
        <w:rPr>
          <w:rFonts w:ascii="Times New Roman" w:eastAsia="Times New Roman" w:hAnsi="Times New Roman" w:cs="Times New Roman"/>
          <w:color w:val="auto"/>
        </w:rPr>
        <w:t xml:space="preserve"> уведомлението</w:t>
      </w:r>
      <w:r w:rsidR="004E64BA">
        <w:rPr>
          <w:rFonts w:ascii="Times New Roman" w:eastAsia="Times New Roman" w:hAnsi="Times New Roman" w:cs="Times New Roman"/>
          <w:color w:val="auto"/>
        </w:rPr>
        <w:t xml:space="preserve"> за</w:t>
      </w:r>
      <w:r w:rsidR="0031130A">
        <w:rPr>
          <w:rFonts w:ascii="Times New Roman" w:eastAsia="Times New Roman" w:hAnsi="Times New Roman" w:cs="Times New Roman"/>
          <w:color w:val="auto"/>
        </w:rPr>
        <w:t xml:space="preserve"> настъпила такава</w:t>
      </w:r>
      <w:r w:rsidRPr="00D63AB4">
        <w:rPr>
          <w:rFonts w:ascii="Times New Roman" w:eastAsia="Times New Roman" w:hAnsi="Times New Roman" w:cs="Times New Roman"/>
          <w:color w:val="auto"/>
        </w:rPr>
        <w:t>.</w:t>
      </w:r>
    </w:p>
    <w:p w14:paraId="53D0F1F5" w14:textId="77777777" w:rsidR="00D63AB4" w:rsidRPr="00D63AB4" w:rsidRDefault="00D63AB4" w:rsidP="00D63AB4">
      <w:pPr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D63AB4">
        <w:rPr>
          <w:rFonts w:ascii="Times New Roman" w:eastAsia="Times New Roman" w:hAnsi="Times New Roman" w:cs="Times New Roman"/>
          <w:color w:val="auto"/>
        </w:rPr>
        <w:t xml:space="preserve">- Повредата се отстранява за не повече от 20 работни дни, считано от уведомлението за повреда. </w:t>
      </w:r>
    </w:p>
    <w:p w14:paraId="11DF294F" w14:textId="77777777" w:rsidR="00D63AB4" w:rsidRPr="00D63AB4" w:rsidRDefault="00D63AB4" w:rsidP="00D63AB4">
      <w:pPr>
        <w:jc w:val="both"/>
        <w:rPr>
          <w:rFonts w:ascii="Times New Roman" w:eastAsia="Times New Roman" w:hAnsi="Times New Roman" w:cs="Times New Roman"/>
          <w:color w:val="auto"/>
        </w:rPr>
      </w:pPr>
    </w:p>
    <w:p w14:paraId="307D7FD8" w14:textId="0792F5B8" w:rsidR="00D63AB4" w:rsidRDefault="00D63AB4" w:rsidP="00D63AB4">
      <w:pPr>
        <w:jc w:val="both"/>
        <w:rPr>
          <w:rFonts w:ascii="Times New Roman" w:eastAsia="Times New Roman" w:hAnsi="Times New Roman" w:cs="Times New Roman"/>
          <w:color w:val="auto"/>
        </w:rPr>
      </w:pPr>
      <w:r w:rsidRPr="00D63AB4">
        <w:rPr>
          <w:rFonts w:ascii="Times New Roman" w:eastAsia="Times New Roman" w:hAnsi="Times New Roman" w:cs="Times New Roman"/>
          <w:color w:val="auto"/>
        </w:rPr>
        <w:t>След изтичане на декларирания в офертата гаранционен срок, ремонтите се извършват на база договореност между изпълнителя и възложителя.</w:t>
      </w:r>
    </w:p>
    <w:p w14:paraId="535B41DF" w14:textId="77777777" w:rsidR="00A811F0" w:rsidRPr="00D63AB4" w:rsidRDefault="00A811F0" w:rsidP="00D63AB4">
      <w:pPr>
        <w:jc w:val="both"/>
        <w:rPr>
          <w:rFonts w:ascii="Times New Roman" w:eastAsia="Times New Roman" w:hAnsi="Times New Roman" w:cs="Times New Roman"/>
          <w:color w:val="auto"/>
        </w:rPr>
      </w:pPr>
    </w:p>
    <w:p w14:paraId="0A256AD6" w14:textId="7CDD0E72" w:rsidR="00901B15" w:rsidRPr="00EA5A89" w:rsidRDefault="00901B15" w:rsidP="009E38E6">
      <w:pPr>
        <w:pStyle w:val="BodyText"/>
        <w:numPr>
          <w:ilvl w:val="0"/>
          <w:numId w:val="29"/>
        </w:numPr>
        <w:jc w:val="both"/>
        <w:rPr>
          <w:b/>
          <w:bCs/>
        </w:rPr>
      </w:pPr>
      <w:r w:rsidRPr="00EA5A89">
        <w:rPr>
          <w:b/>
          <w:bCs/>
        </w:rPr>
        <w:t xml:space="preserve">Изисквания към документацията,  съпровождаща изпълнението на предмета на процедурата: </w:t>
      </w:r>
    </w:p>
    <w:p w14:paraId="58804C03" w14:textId="5C59FF20" w:rsidR="00901B15" w:rsidRDefault="005652BB" w:rsidP="007378B9">
      <w:pPr>
        <w:pStyle w:val="BodyText"/>
        <w:ind w:firstLine="360"/>
        <w:jc w:val="both"/>
      </w:pPr>
      <w:r>
        <w:t>И</w:t>
      </w:r>
      <w:r w:rsidRPr="005652BB">
        <w:t>зграждане</w:t>
      </w:r>
      <w:r>
        <w:t>то</w:t>
      </w:r>
      <w:r w:rsidR="00267CC9">
        <w:t xml:space="preserve"> и въвеждането в експлоатация</w:t>
      </w:r>
      <w:r w:rsidRPr="005652BB">
        <w:t xml:space="preserve"> на система за енергиен мениджмънт </w:t>
      </w:r>
      <w:r w:rsidR="00901B15">
        <w:t>трябва да е придружено минимум от следната документация:</w:t>
      </w:r>
    </w:p>
    <w:p w14:paraId="4CF0F8BD" w14:textId="374CDCF0" w:rsidR="00901B15" w:rsidRDefault="00901B15" w:rsidP="009E38E6">
      <w:pPr>
        <w:pStyle w:val="BodyText"/>
        <w:ind w:firstLine="567"/>
        <w:jc w:val="both"/>
      </w:pPr>
      <w:r>
        <w:t>- Ръководство за работа.</w:t>
      </w:r>
    </w:p>
    <w:p w14:paraId="6E8E6CAB" w14:textId="77777777" w:rsidR="00901B15" w:rsidRDefault="00901B15" w:rsidP="009E38E6">
      <w:pPr>
        <w:pStyle w:val="BodyText"/>
        <w:ind w:firstLine="567"/>
        <w:jc w:val="both"/>
      </w:pPr>
      <w:r>
        <w:t>- Гаранционна карта.</w:t>
      </w:r>
    </w:p>
    <w:p w14:paraId="118F4EA8" w14:textId="329C7A65" w:rsidR="00901B15" w:rsidRDefault="00901B15" w:rsidP="009E38E6">
      <w:pPr>
        <w:pStyle w:val="BodyText"/>
        <w:ind w:firstLine="567"/>
        <w:jc w:val="both"/>
      </w:pPr>
      <w:r>
        <w:t>-</w:t>
      </w:r>
      <w:r w:rsidR="00FD28DF">
        <w:t xml:space="preserve"> </w:t>
      </w:r>
      <w:r>
        <w:t>Декларация за съответствие от производител или на оторизационен документ, издаден от производителя на техниката - оригинал или копие, заверено от кандидата.</w:t>
      </w:r>
    </w:p>
    <w:p w14:paraId="1AFBEFF2" w14:textId="77777777" w:rsidR="009E38E6" w:rsidRDefault="009E38E6" w:rsidP="00215EE9">
      <w:pPr>
        <w:pStyle w:val="BodyText"/>
        <w:jc w:val="both"/>
        <w:rPr>
          <w:b/>
          <w:bCs/>
        </w:rPr>
      </w:pPr>
    </w:p>
    <w:p w14:paraId="3896BFA3" w14:textId="1A0DB596" w:rsidR="00901B15" w:rsidRPr="00EA5A89" w:rsidRDefault="00901B15" w:rsidP="009E38E6">
      <w:pPr>
        <w:pStyle w:val="BodyText"/>
        <w:numPr>
          <w:ilvl w:val="0"/>
          <w:numId w:val="29"/>
        </w:numPr>
        <w:jc w:val="both"/>
        <w:rPr>
          <w:b/>
          <w:bCs/>
        </w:rPr>
      </w:pPr>
      <w:r w:rsidRPr="00EA5A89">
        <w:rPr>
          <w:b/>
          <w:bCs/>
        </w:rPr>
        <w:t>Изисквания към правата на собственост и правата на ползване на интелектуални продукти.</w:t>
      </w:r>
    </w:p>
    <w:p w14:paraId="1ABC049D" w14:textId="1295B355" w:rsidR="00CE6CDB" w:rsidRPr="00CE6CDB" w:rsidRDefault="00CE6CDB" w:rsidP="00CE6CDB">
      <w:pPr>
        <w:pStyle w:val="BodyText"/>
        <w:numPr>
          <w:ilvl w:val="0"/>
          <w:numId w:val="48"/>
        </w:numPr>
        <w:jc w:val="both"/>
      </w:pPr>
      <w:r>
        <w:t>След подписването на финален приемо-предавателен протокол за доставка и въвеждане в експлоатация на системата за енергиен мениджмънт, цялото доставено оборудване стават собственост на Възложителя.</w:t>
      </w:r>
    </w:p>
    <w:p w14:paraId="44F1215A" w14:textId="77777777" w:rsidR="00D024EC" w:rsidRDefault="00D024EC" w:rsidP="00D024EC">
      <w:pPr>
        <w:pStyle w:val="BodyText"/>
        <w:jc w:val="both"/>
      </w:pPr>
    </w:p>
    <w:p w14:paraId="0F2A9D00" w14:textId="5C3E8FE2" w:rsidR="00901B15" w:rsidRPr="007378B9" w:rsidRDefault="00901B15" w:rsidP="007378B9">
      <w:pPr>
        <w:pStyle w:val="BodyText"/>
        <w:numPr>
          <w:ilvl w:val="0"/>
          <w:numId w:val="29"/>
        </w:numPr>
        <w:jc w:val="both"/>
        <w:rPr>
          <w:b/>
          <w:bCs/>
        </w:rPr>
      </w:pPr>
      <w:r w:rsidRPr="007378B9">
        <w:rPr>
          <w:b/>
          <w:bCs/>
        </w:rPr>
        <w:t xml:space="preserve">Изисквания за въвеждане </w:t>
      </w:r>
      <w:r w:rsidR="00486ACB">
        <w:rPr>
          <w:b/>
          <w:bCs/>
        </w:rPr>
        <w:t xml:space="preserve">в експлоатация на </w:t>
      </w:r>
      <w:r w:rsidR="00486ACB" w:rsidRPr="00486ACB">
        <w:rPr>
          <w:b/>
          <w:bCs/>
        </w:rPr>
        <w:t>система</w:t>
      </w:r>
      <w:r w:rsidR="00486ACB">
        <w:rPr>
          <w:b/>
          <w:bCs/>
        </w:rPr>
        <w:t>та</w:t>
      </w:r>
      <w:r w:rsidR="00486ACB" w:rsidRPr="00486ACB">
        <w:rPr>
          <w:b/>
          <w:bCs/>
        </w:rPr>
        <w:t xml:space="preserve"> за енергиен мениджмънт </w:t>
      </w:r>
      <w:r w:rsidRPr="007378B9">
        <w:rPr>
          <w:b/>
          <w:bCs/>
        </w:rPr>
        <w:t xml:space="preserve">в експлоатация на мястото на доставка в </w:t>
      </w:r>
      <w:r w:rsidR="00635EFA">
        <w:rPr>
          <w:b/>
          <w:bCs/>
        </w:rPr>
        <w:t>Р.</w:t>
      </w:r>
      <w:r w:rsidR="00F001D4">
        <w:rPr>
          <w:b/>
          <w:bCs/>
        </w:rPr>
        <w:t xml:space="preserve">България, </w:t>
      </w:r>
      <w:r w:rsidRPr="007378B9">
        <w:rPr>
          <w:b/>
          <w:bCs/>
        </w:rPr>
        <w:t>гр. Панагюрище:</w:t>
      </w:r>
    </w:p>
    <w:p w14:paraId="11CF8CD4" w14:textId="22B1514B" w:rsidR="00332558" w:rsidRDefault="00901B15" w:rsidP="00332558">
      <w:pPr>
        <w:pStyle w:val="BodyText"/>
        <w:jc w:val="both"/>
      </w:pPr>
      <w:r>
        <w:t>При доставката  на  оборудването изпълнителят  трябва  да осигури специалисти за инсталиране, за пускане в действие</w:t>
      </w:r>
      <w:r w:rsidR="00B560B6">
        <w:t xml:space="preserve"> и</w:t>
      </w:r>
      <w:r>
        <w:t xml:space="preserve"> за провеждане на 72</w:t>
      </w:r>
      <w:r w:rsidR="00152BB9">
        <w:t>-</w:t>
      </w:r>
      <w:r>
        <w:t xml:space="preserve">часово тестване. Изпълнителят </w:t>
      </w:r>
      <w:r w:rsidR="00E938BF">
        <w:t>осигурява</w:t>
      </w:r>
      <w:r w:rsidR="00B560B6">
        <w:t xml:space="preserve"> </w:t>
      </w:r>
      <w:r>
        <w:t xml:space="preserve">инструкции за </w:t>
      </w:r>
      <w:r>
        <w:lastRenderedPageBreak/>
        <w:t xml:space="preserve">работа, техническо обслужване и безопасни условия за експлоатация на оборудването </w:t>
      </w:r>
      <w:r w:rsidR="00B560B6">
        <w:t xml:space="preserve">и обучение </w:t>
      </w:r>
      <w:r>
        <w:t>на персонал</w:t>
      </w:r>
      <w:r w:rsidR="00E938BF">
        <w:t>а</w:t>
      </w:r>
      <w:r>
        <w:t xml:space="preserve"> на </w:t>
      </w:r>
      <w:r w:rsidR="00E938BF">
        <w:t>Възложителя</w:t>
      </w:r>
      <w:r w:rsidR="00B560B6">
        <w:t xml:space="preserve"> за работа с него</w:t>
      </w:r>
      <w:r>
        <w:t>.</w:t>
      </w:r>
      <w:r w:rsidR="00332558">
        <w:t xml:space="preserve"> </w:t>
      </w:r>
    </w:p>
    <w:bookmarkEnd w:id="5"/>
    <w:p w14:paraId="3EC4334F" w14:textId="77777777" w:rsidR="00332558" w:rsidRDefault="00332558" w:rsidP="00332558">
      <w:pPr>
        <w:pStyle w:val="BodyText"/>
        <w:jc w:val="both"/>
      </w:pPr>
    </w:p>
    <w:p w14:paraId="214D2B44" w14:textId="77777777" w:rsidR="0016492A" w:rsidRPr="002A730C" w:rsidRDefault="0016492A" w:rsidP="0016492A">
      <w:pPr>
        <w:pStyle w:val="BodyText"/>
        <w:numPr>
          <w:ilvl w:val="0"/>
          <w:numId w:val="29"/>
        </w:numPr>
        <w:jc w:val="both"/>
        <w:rPr>
          <w:i/>
          <w:iCs/>
        </w:rPr>
      </w:pPr>
      <w:r w:rsidRPr="0016492A">
        <w:rPr>
          <w:b/>
          <w:bCs/>
        </w:rPr>
        <w:t>Прогнозна стойност в лева, без ДДС</w:t>
      </w:r>
      <w:r w:rsidRPr="002A730C">
        <w:t xml:space="preserve"> </w:t>
      </w:r>
      <w:r w:rsidRPr="002A730C">
        <w:rPr>
          <w:i/>
        </w:rPr>
        <w:t>(к</w:t>
      </w:r>
      <w:r w:rsidRPr="002A730C">
        <w:rPr>
          <w:i/>
          <w:iCs/>
        </w:rPr>
        <w:t>огато е приложимо)</w:t>
      </w:r>
    </w:p>
    <w:p w14:paraId="28818115" w14:textId="4CD9EDD7" w:rsidR="0016492A" w:rsidRPr="005D4788" w:rsidRDefault="0016492A" w:rsidP="0016492A">
      <w:pPr>
        <w:autoSpaceDE w:val="0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2A730C">
        <w:rPr>
          <w:rFonts w:ascii="Times New Roman" w:hAnsi="Times New Roman"/>
        </w:rPr>
        <w:t>(</w:t>
      </w:r>
      <w:r w:rsidRPr="005D4788">
        <w:rPr>
          <w:rFonts w:ascii="Times New Roman" w:hAnsi="Times New Roman"/>
          <w:i/>
          <w:iCs/>
          <w:color w:val="auto"/>
        </w:rPr>
        <w:t>в цифри</w:t>
      </w:r>
      <w:r w:rsidRPr="005D4788">
        <w:rPr>
          <w:rFonts w:ascii="Times New Roman" w:hAnsi="Times New Roman"/>
          <w:color w:val="auto"/>
        </w:rPr>
        <w:t xml:space="preserve">) : </w:t>
      </w:r>
      <w:r w:rsidR="00CC10C1" w:rsidRPr="005D4788">
        <w:rPr>
          <w:rFonts w:ascii="Times New Roman" w:eastAsia="Times New Roman" w:hAnsi="Times New Roman" w:cs="Times New Roman"/>
          <w:b/>
          <w:bCs/>
          <w:color w:val="auto"/>
          <w:lang w:val="en-GB"/>
        </w:rPr>
        <w:t>6 664,00 лв</w:t>
      </w:r>
      <w:r w:rsidRPr="005D4788">
        <w:rPr>
          <w:rFonts w:ascii="Times New Roman" w:eastAsia="Times New Roman" w:hAnsi="Times New Roman" w:cs="Times New Roman"/>
          <w:b/>
          <w:bCs/>
          <w:color w:val="auto"/>
        </w:rPr>
        <w:t>., без ДДС</w:t>
      </w:r>
    </w:p>
    <w:p w14:paraId="13981667" w14:textId="3EFE19B6" w:rsidR="0016492A" w:rsidRPr="0016492A" w:rsidRDefault="0016492A" w:rsidP="0016492A">
      <w:pPr>
        <w:ind w:left="720"/>
        <w:jc w:val="both"/>
        <w:rPr>
          <w:rFonts w:ascii="Times New Roman" w:eastAsia="Times New Roman" w:hAnsi="Times New Roman" w:cs="Times New Roman"/>
          <w:color w:val="333333"/>
        </w:rPr>
      </w:pPr>
      <w:r w:rsidRPr="0016492A">
        <w:rPr>
          <w:rFonts w:ascii="Times New Roman" w:eastAsia="Times New Roman" w:hAnsi="Times New Roman" w:cs="Times New Roman"/>
          <w:color w:val="333333"/>
        </w:rPr>
        <w:t xml:space="preserve">С думи: </w:t>
      </w:r>
      <w:r w:rsidR="0028041E">
        <w:rPr>
          <w:rFonts w:ascii="Times New Roman" w:eastAsia="Times New Roman" w:hAnsi="Times New Roman" w:cs="Times New Roman"/>
          <w:color w:val="333333"/>
        </w:rPr>
        <w:t>шест хиляди шестстотин шестдесет и четири лв.</w:t>
      </w:r>
      <w:r w:rsidRPr="0016492A">
        <w:rPr>
          <w:rFonts w:ascii="Times New Roman" w:eastAsia="Times New Roman" w:hAnsi="Times New Roman" w:cs="Times New Roman"/>
          <w:color w:val="333333"/>
        </w:rPr>
        <w:t>, без ДДС.</w:t>
      </w:r>
    </w:p>
    <w:p w14:paraId="62D11E8B" w14:textId="77777777" w:rsidR="0016492A" w:rsidRDefault="0016492A" w:rsidP="0016492A">
      <w:pPr>
        <w:autoSpaceDE w:val="0"/>
        <w:jc w:val="both"/>
        <w:rPr>
          <w:rFonts w:ascii="Times New Roman" w:hAnsi="Times New Roman"/>
          <w:b/>
          <w:bCs/>
        </w:rPr>
      </w:pPr>
    </w:p>
    <w:bookmarkEnd w:id="4"/>
    <w:p w14:paraId="5406938E" w14:textId="77777777" w:rsidR="005A499E" w:rsidRDefault="005A499E" w:rsidP="0016492A">
      <w:pPr>
        <w:autoSpaceDE w:val="0"/>
        <w:jc w:val="both"/>
        <w:rPr>
          <w:rFonts w:ascii="Times New Roman" w:hAnsi="Times New Roman"/>
          <w:b/>
          <w:bCs/>
        </w:rPr>
      </w:pPr>
    </w:p>
    <w:p w14:paraId="7A13F2B1" w14:textId="77777777" w:rsidR="00122D9A" w:rsidRDefault="00122D9A" w:rsidP="00122D9A">
      <w:pPr>
        <w:pStyle w:val="BodyText"/>
        <w:jc w:val="both"/>
        <w:rPr>
          <w:rStyle w:val="Heading1"/>
        </w:rPr>
      </w:pPr>
    </w:p>
    <w:p w14:paraId="6A525FB8" w14:textId="7855AAD6" w:rsidR="00122D9A" w:rsidRPr="009836DD" w:rsidRDefault="00122D9A" w:rsidP="00122D9A">
      <w:pPr>
        <w:pStyle w:val="Other0"/>
        <w:jc w:val="both"/>
        <w:rPr>
          <w:rStyle w:val="Other"/>
          <w:b/>
          <w:bCs/>
          <w:u w:val="single"/>
          <w:lang w:eastAsia="en-US" w:bidi="en-US"/>
        </w:rPr>
      </w:pPr>
      <w:bookmarkStart w:id="7" w:name="_Hlk147937352"/>
      <w:r w:rsidRPr="009836DD">
        <w:rPr>
          <w:rStyle w:val="Other"/>
          <w:b/>
          <w:bCs/>
          <w:u w:val="single"/>
          <w:lang w:eastAsia="en-US" w:bidi="en-US"/>
        </w:rPr>
        <w:t xml:space="preserve">Обособена позиция </w:t>
      </w:r>
      <w:r w:rsidR="000A73BC" w:rsidRPr="009836DD">
        <w:rPr>
          <w:rStyle w:val="Other"/>
          <w:b/>
          <w:bCs/>
          <w:u w:val="single"/>
          <w:lang w:eastAsia="en-US" w:bidi="en-US"/>
        </w:rPr>
        <w:t>2</w:t>
      </w:r>
      <w:r w:rsidRPr="009836DD">
        <w:rPr>
          <w:rStyle w:val="Other"/>
          <w:b/>
          <w:bCs/>
          <w:u w:val="single"/>
          <w:lang w:eastAsia="en-US" w:bidi="en-US"/>
        </w:rPr>
        <w:t xml:space="preserve">. </w:t>
      </w:r>
    </w:p>
    <w:p w14:paraId="53056AD6" w14:textId="355B8C8C" w:rsidR="009836DD" w:rsidRDefault="009836DD" w:rsidP="009836DD">
      <w:pPr>
        <w:pStyle w:val="Other0"/>
        <w:jc w:val="both"/>
        <w:rPr>
          <w:b/>
        </w:rPr>
      </w:pPr>
      <w:bookmarkStart w:id="8" w:name="_Hlk147936634"/>
      <w:r w:rsidRPr="00FF6589">
        <w:rPr>
          <w:b/>
        </w:rPr>
        <w:t>Придобиване на дълготрайни материални активи, необходими за изпълнението на мерките, включени в обследването за енергийна ефективност –„Общообменна вентилационна система с рекуперационен блок за оползотворяване на отпадна топлина“</w:t>
      </w:r>
      <w:r w:rsidR="00F524B3">
        <w:rPr>
          <w:b/>
        </w:rPr>
        <w:t xml:space="preserve"> – 1 брой</w:t>
      </w:r>
    </w:p>
    <w:bookmarkEnd w:id="7"/>
    <w:p w14:paraId="7CA53516" w14:textId="77777777" w:rsidR="00A80B45" w:rsidRDefault="00A80B45" w:rsidP="009836DD">
      <w:pPr>
        <w:pStyle w:val="Other0"/>
        <w:jc w:val="both"/>
        <w:rPr>
          <w:b/>
        </w:rPr>
      </w:pPr>
    </w:p>
    <w:p w14:paraId="184CD97A" w14:textId="0F209C87" w:rsidR="00E0561E" w:rsidRDefault="00A80B45" w:rsidP="00E0561E">
      <w:pPr>
        <w:widowControl/>
        <w:spacing w:before="120"/>
        <w:jc w:val="both"/>
        <w:rPr>
          <w:rFonts w:ascii="Times New Roman" w:eastAsia="Times New Roman" w:hAnsi="Times New Roman" w:cs="Times New Roman"/>
          <w:color w:val="auto"/>
          <w:u w:val="single"/>
          <w:lang w:bidi="ar-SA"/>
        </w:rPr>
      </w:pPr>
      <w:r w:rsidRPr="002C4933">
        <w:rPr>
          <w:rFonts w:ascii="Times New Roman" w:eastAsia="Times New Roman" w:hAnsi="Times New Roman" w:cs="Times New Roman"/>
          <w:color w:val="auto"/>
          <w:lang w:bidi="ar-SA"/>
        </w:rPr>
        <w:t xml:space="preserve">Доставката е насочена към изграждане 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и въвеждане в експлоатация </w:t>
      </w:r>
      <w:r w:rsidRPr="002C4933">
        <w:rPr>
          <w:rFonts w:ascii="Times New Roman" w:eastAsia="Times New Roman" w:hAnsi="Times New Roman" w:cs="Times New Roman"/>
          <w:color w:val="auto"/>
          <w:lang w:bidi="ar-SA"/>
        </w:rPr>
        <w:t xml:space="preserve">на </w:t>
      </w:r>
      <w:r w:rsidR="00141CF3" w:rsidRPr="00141CF3">
        <w:rPr>
          <w:rFonts w:ascii="Times New Roman" w:eastAsia="Times New Roman" w:hAnsi="Times New Roman" w:cs="Times New Roman"/>
          <w:color w:val="auto"/>
          <w:lang w:bidi="ar-SA"/>
        </w:rPr>
        <w:t>Общообменна вентилационна система с рекуперационен блок за оползотворяване на отпадна топлина</w:t>
      </w:r>
      <w:r w:rsidRPr="002C4933">
        <w:rPr>
          <w:rFonts w:ascii="Times New Roman" w:eastAsia="Times New Roman" w:hAnsi="Times New Roman" w:cs="Times New Roman"/>
          <w:color w:val="auto"/>
          <w:lang w:bidi="ar-SA"/>
        </w:rPr>
        <w:t>, с което ще се</w:t>
      </w:r>
      <w:r w:rsidR="007B6148" w:rsidRPr="007B6148">
        <w:rPr>
          <w:rFonts w:ascii="Times New Roman" w:eastAsia="Times New Roman" w:hAnsi="Times New Roman" w:cs="Times New Roman"/>
          <w:color w:val="auto"/>
          <w:lang w:bidi="ar-SA"/>
        </w:rPr>
        <w:t xml:space="preserve"> гарантира поддържане на контролирани параметри на микроклимата</w:t>
      </w:r>
      <w:r w:rsidRPr="002C4933">
        <w:rPr>
          <w:rFonts w:ascii="Times New Roman" w:eastAsia="Times New Roman" w:hAnsi="Times New Roman" w:cs="Times New Roman"/>
          <w:color w:val="auto"/>
          <w:lang w:bidi="ar-SA"/>
        </w:rPr>
        <w:t xml:space="preserve"> в </w:t>
      </w:r>
      <w:r w:rsidRPr="002C4933">
        <w:rPr>
          <w:rFonts w:ascii="Times New Roman" w:eastAsia="Times New Roman" w:hAnsi="Times New Roman" w:cs="Times New Roman"/>
          <w:color w:val="auto"/>
          <w:lang w:val="en-GB" w:bidi="ar-SA"/>
        </w:rPr>
        <w:t>“</w:t>
      </w:r>
      <w:r w:rsidRPr="002C4933">
        <w:rPr>
          <w:rFonts w:ascii="Times New Roman" w:eastAsia="Times New Roman" w:hAnsi="Times New Roman" w:cs="Times New Roman"/>
          <w:color w:val="auto"/>
          <w:lang w:bidi="ar-SA"/>
        </w:rPr>
        <w:t>ЗАВОД ЗА ОПТИКА</w:t>
      </w:r>
      <w:r w:rsidRPr="002C4933">
        <w:rPr>
          <w:rFonts w:ascii="Times New Roman" w:eastAsia="Times New Roman" w:hAnsi="Times New Roman" w:cs="Times New Roman"/>
          <w:color w:val="auto"/>
          <w:lang w:val="en-GB" w:bidi="ar-SA"/>
        </w:rPr>
        <w:t>”</w:t>
      </w:r>
      <w:r w:rsidRPr="002C4933">
        <w:rPr>
          <w:rFonts w:ascii="Times New Roman" w:eastAsia="Times New Roman" w:hAnsi="Times New Roman" w:cs="Times New Roman"/>
          <w:color w:val="auto"/>
          <w:lang w:bidi="ar-SA"/>
        </w:rPr>
        <w:t xml:space="preserve"> АД</w:t>
      </w:r>
      <w:r>
        <w:rPr>
          <w:rFonts w:ascii="Times New Roman" w:eastAsia="Times New Roman" w:hAnsi="Times New Roman" w:cs="Times New Roman"/>
          <w:color w:val="auto"/>
          <w:lang w:bidi="ar-SA"/>
        </w:rPr>
        <w:t>.</w:t>
      </w:r>
      <w:r w:rsidR="00F30F40" w:rsidRPr="00F30F40">
        <w:t xml:space="preserve"> </w:t>
      </w:r>
    </w:p>
    <w:p w14:paraId="374B85BC" w14:textId="49489DE1" w:rsidR="000A73BC" w:rsidRDefault="00A80B45" w:rsidP="00CC5F0D">
      <w:pPr>
        <w:widowControl/>
        <w:spacing w:before="120"/>
        <w:jc w:val="both"/>
        <w:rPr>
          <w:rStyle w:val="Other"/>
          <w:rFonts w:eastAsia="Courier New"/>
          <w:b/>
          <w:bCs/>
          <w:lang w:eastAsia="en-US" w:bidi="en-US"/>
        </w:rPr>
      </w:pPr>
      <w:r w:rsidRPr="00E7274A">
        <w:rPr>
          <w:rFonts w:ascii="Times New Roman" w:eastAsia="Times New Roman" w:hAnsi="Times New Roman" w:cs="Times New Roman"/>
          <w:color w:val="auto"/>
          <w:u w:val="single"/>
          <w:lang w:bidi="ar-SA"/>
        </w:rPr>
        <w:t xml:space="preserve">Технически параметри на </w:t>
      </w:r>
      <w:r w:rsidR="00E0561E" w:rsidRPr="00E0561E">
        <w:rPr>
          <w:rFonts w:ascii="Times New Roman" w:eastAsia="Times New Roman" w:hAnsi="Times New Roman" w:cs="Times New Roman"/>
          <w:color w:val="auto"/>
          <w:u w:val="single"/>
          <w:lang w:bidi="ar-SA"/>
        </w:rPr>
        <w:t>Общообменна вентилационна система с рекуперационен блок</w:t>
      </w:r>
      <w:r w:rsidR="00A776F3">
        <w:rPr>
          <w:rFonts w:ascii="Times New Roman" w:eastAsia="Times New Roman" w:hAnsi="Times New Roman" w:cs="Times New Roman"/>
          <w:color w:val="auto"/>
          <w:u w:val="single"/>
          <w:lang w:bidi="ar-SA"/>
        </w:rPr>
        <w:t xml:space="preserve"> </w:t>
      </w:r>
      <w:r w:rsidR="00E0561E" w:rsidRPr="00E0561E">
        <w:rPr>
          <w:rFonts w:ascii="Times New Roman" w:eastAsia="Times New Roman" w:hAnsi="Times New Roman" w:cs="Times New Roman"/>
          <w:color w:val="auto"/>
          <w:u w:val="single"/>
          <w:lang w:bidi="ar-SA"/>
        </w:rPr>
        <w:t>за оползотворяване на отпадна топлина</w:t>
      </w:r>
      <w:r w:rsidRPr="00E7274A">
        <w:rPr>
          <w:rFonts w:ascii="Times New Roman" w:eastAsia="Times New Roman" w:hAnsi="Times New Roman" w:cs="Times New Roman"/>
          <w:color w:val="auto"/>
          <w:u w:val="single"/>
          <w:lang w:bidi="ar-SA"/>
        </w:rPr>
        <w:t xml:space="preserve">: </w:t>
      </w:r>
    </w:p>
    <w:tbl>
      <w:tblPr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6800"/>
        <w:gridCol w:w="1134"/>
        <w:gridCol w:w="1560"/>
      </w:tblGrid>
      <w:tr w:rsidR="00CF166B" w:rsidRPr="00715354" w14:paraId="2A575C36" w14:textId="77777777" w:rsidTr="00B43479">
        <w:trPr>
          <w:trHeight w:val="465"/>
        </w:trPr>
        <w:tc>
          <w:tcPr>
            <w:tcW w:w="432" w:type="dxa"/>
            <w:shd w:val="clear" w:color="auto" w:fill="E7E6E6" w:themeFill="background2"/>
          </w:tcPr>
          <w:p w14:paraId="34978B50" w14:textId="77777777" w:rsidR="00CF166B" w:rsidRPr="00715354" w:rsidRDefault="00CF166B" w:rsidP="00074D8C">
            <w:pPr>
              <w:pStyle w:val="TableParagraph"/>
              <w:spacing w:before="127"/>
              <w:ind w:left="93"/>
              <w:rPr>
                <w:b/>
                <w:iCs/>
              </w:rPr>
            </w:pPr>
            <w:r w:rsidRPr="00715354">
              <w:rPr>
                <w:b/>
                <w:iCs/>
              </w:rPr>
              <w:t>No</w:t>
            </w:r>
          </w:p>
        </w:tc>
        <w:tc>
          <w:tcPr>
            <w:tcW w:w="6800" w:type="dxa"/>
            <w:shd w:val="clear" w:color="auto" w:fill="E7E6E6" w:themeFill="background2"/>
          </w:tcPr>
          <w:p w14:paraId="34C84844" w14:textId="66CBA4C3" w:rsidR="00CF166B" w:rsidRPr="00715354" w:rsidRDefault="00CF166B" w:rsidP="00CF166B">
            <w:pPr>
              <w:pStyle w:val="TableParagraph"/>
              <w:spacing w:before="127"/>
              <w:jc w:val="center"/>
              <w:rPr>
                <w:b/>
                <w:iCs/>
              </w:rPr>
            </w:pPr>
            <w:r w:rsidRPr="00715354">
              <w:rPr>
                <w:b/>
                <w:iCs/>
              </w:rPr>
              <w:t>Вид</w:t>
            </w:r>
          </w:p>
        </w:tc>
        <w:tc>
          <w:tcPr>
            <w:tcW w:w="1134" w:type="dxa"/>
            <w:shd w:val="clear" w:color="auto" w:fill="E7E6E6" w:themeFill="background2"/>
          </w:tcPr>
          <w:p w14:paraId="02892822" w14:textId="77777777" w:rsidR="00CF166B" w:rsidRPr="00715354" w:rsidRDefault="00CF166B" w:rsidP="00074D8C">
            <w:pPr>
              <w:pStyle w:val="TableParagraph"/>
              <w:spacing w:before="127"/>
              <w:ind w:left="183" w:right="172"/>
              <w:jc w:val="center"/>
              <w:rPr>
                <w:b/>
                <w:iCs/>
              </w:rPr>
            </w:pPr>
            <w:r w:rsidRPr="00715354">
              <w:rPr>
                <w:b/>
                <w:iCs/>
              </w:rPr>
              <w:t>Мярка</w:t>
            </w:r>
          </w:p>
        </w:tc>
        <w:tc>
          <w:tcPr>
            <w:tcW w:w="1560" w:type="dxa"/>
            <w:shd w:val="clear" w:color="auto" w:fill="E7E6E6" w:themeFill="background2"/>
          </w:tcPr>
          <w:p w14:paraId="62D54224" w14:textId="01B4AFD1" w:rsidR="00CF166B" w:rsidRPr="00715354" w:rsidRDefault="00CF166B" w:rsidP="00074D8C">
            <w:pPr>
              <w:pStyle w:val="TableParagraph"/>
              <w:spacing w:before="127"/>
              <w:ind w:left="146" w:right="134"/>
              <w:jc w:val="center"/>
              <w:rPr>
                <w:b/>
                <w:iCs/>
              </w:rPr>
            </w:pPr>
            <w:r w:rsidRPr="00715354">
              <w:rPr>
                <w:b/>
                <w:iCs/>
              </w:rPr>
              <w:t>Количество</w:t>
            </w:r>
          </w:p>
        </w:tc>
      </w:tr>
      <w:tr w:rsidR="00CF166B" w:rsidRPr="00715354" w14:paraId="1ACD7A5C" w14:textId="77777777" w:rsidTr="004B22FC">
        <w:trPr>
          <w:trHeight w:val="937"/>
        </w:trPr>
        <w:tc>
          <w:tcPr>
            <w:tcW w:w="432" w:type="dxa"/>
          </w:tcPr>
          <w:p w14:paraId="74795B21" w14:textId="77777777" w:rsidR="00CF166B" w:rsidRPr="00715354" w:rsidRDefault="00CF166B" w:rsidP="00074D8C">
            <w:pPr>
              <w:pStyle w:val="TableParagraph"/>
              <w:rPr>
                <w:iCs/>
              </w:rPr>
            </w:pPr>
          </w:p>
          <w:p w14:paraId="6EAA072F" w14:textId="77777777" w:rsidR="00CF166B" w:rsidRPr="00715354" w:rsidRDefault="00CF166B" w:rsidP="00074D8C">
            <w:pPr>
              <w:pStyle w:val="TableParagraph"/>
              <w:rPr>
                <w:iCs/>
              </w:rPr>
            </w:pPr>
          </w:p>
          <w:p w14:paraId="0BE27C34" w14:textId="77777777" w:rsidR="00CF166B" w:rsidRPr="00715354" w:rsidRDefault="00CF166B" w:rsidP="00074D8C">
            <w:pPr>
              <w:pStyle w:val="TableParagraph"/>
              <w:spacing w:before="106"/>
              <w:ind w:left="167"/>
              <w:rPr>
                <w:iCs/>
              </w:rPr>
            </w:pPr>
            <w:r w:rsidRPr="00715354">
              <w:rPr>
                <w:iCs/>
                <w:w w:val="102"/>
              </w:rPr>
              <w:t>1</w:t>
            </w:r>
          </w:p>
        </w:tc>
        <w:tc>
          <w:tcPr>
            <w:tcW w:w="6800" w:type="dxa"/>
          </w:tcPr>
          <w:p w14:paraId="0AC3A08C" w14:textId="77777777" w:rsidR="00CF166B" w:rsidRPr="00715354" w:rsidRDefault="00CF166B" w:rsidP="00074D8C">
            <w:pPr>
              <w:pStyle w:val="TableParagraph"/>
              <w:spacing w:before="61"/>
              <w:ind w:left="27" w:right="46"/>
              <w:rPr>
                <w:iCs/>
              </w:rPr>
            </w:pPr>
            <w:r w:rsidRPr="00715354">
              <w:rPr>
                <w:iCs/>
                <w:w w:val="105"/>
              </w:rPr>
              <w:t>Доставка и монтаж на приточно смукателен блок с</w:t>
            </w:r>
            <w:r w:rsidRPr="00715354">
              <w:rPr>
                <w:iCs/>
                <w:spacing w:val="1"/>
                <w:w w:val="105"/>
              </w:rPr>
              <w:t xml:space="preserve"> </w:t>
            </w:r>
            <w:r w:rsidRPr="00715354">
              <w:rPr>
                <w:iCs/>
              </w:rPr>
              <w:t>рекуператор,</w:t>
            </w:r>
            <w:r w:rsidRPr="00715354">
              <w:rPr>
                <w:iCs/>
                <w:spacing w:val="15"/>
              </w:rPr>
              <w:t xml:space="preserve"> </w:t>
            </w:r>
            <w:r w:rsidRPr="00715354">
              <w:rPr>
                <w:iCs/>
              </w:rPr>
              <w:t>комплект</w:t>
            </w:r>
            <w:r w:rsidRPr="00715354">
              <w:rPr>
                <w:iCs/>
                <w:spacing w:val="16"/>
              </w:rPr>
              <w:t xml:space="preserve"> </w:t>
            </w:r>
            <w:r w:rsidRPr="00715354">
              <w:rPr>
                <w:iCs/>
              </w:rPr>
              <w:t>с</w:t>
            </w:r>
            <w:r w:rsidRPr="00715354">
              <w:rPr>
                <w:iCs/>
                <w:spacing w:val="17"/>
              </w:rPr>
              <w:t xml:space="preserve"> </w:t>
            </w:r>
            <w:r w:rsidRPr="00715354">
              <w:rPr>
                <w:iCs/>
              </w:rPr>
              <w:t>два</w:t>
            </w:r>
            <w:r w:rsidRPr="00715354">
              <w:rPr>
                <w:iCs/>
                <w:spacing w:val="14"/>
              </w:rPr>
              <w:t xml:space="preserve"> </w:t>
            </w:r>
            <w:r w:rsidRPr="00715354">
              <w:rPr>
                <w:iCs/>
              </w:rPr>
              <w:t>броя</w:t>
            </w:r>
            <w:r w:rsidRPr="00715354">
              <w:rPr>
                <w:iCs/>
                <w:spacing w:val="18"/>
              </w:rPr>
              <w:t xml:space="preserve"> </w:t>
            </w:r>
            <w:r w:rsidRPr="00715354">
              <w:rPr>
                <w:iCs/>
              </w:rPr>
              <w:t>вентилатори</w:t>
            </w:r>
            <w:r w:rsidRPr="00715354">
              <w:rPr>
                <w:iCs/>
                <w:spacing w:val="16"/>
              </w:rPr>
              <w:t xml:space="preserve"> </w:t>
            </w:r>
            <w:r w:rsidRPr="00715354">
              <w:rPr>
                <w:iCs/>
              </w:rPr>
              <w:t>и</w:t>
            </w:r>
            <w:r w:rsidRPr="00715354">
              <w:rPr>
                <w:iCs/>
                <w:spacing w:val="15"/>
              </w:rPr>
              <w:t xml:space="preserve"> </w:t>
            </w:r>
            <w:r w:rsidRPr="00715354">
              <w:rPr>
                <w:iCs/>
              </w:rPr>
              <w:t>филтри;</w:t>
            </w:r>
            <w:r w:rsidRPr="00715354">
              <w:rPr>
                <w:iCs/>
                <w:spacing w:val="-41"/>
              </w:rPr>
              <w:t xml:space="preserve"> </w:t>
            </w:r>
            <w:r w:rsidRPr="00715354">
              <w:rPr>
                <w:iCs/>
                <w:w w:val="105"/>
              </w:rPr>
              <w:t>дебит Vmin/mid/max=480/600/800 m³/h; свободен напор</w:t>
            </w:r>
            <w:r w:rsidRPr="00715354">
              <w:rPr>
                <w:iCs/>
                <w:spacing w:val="1"/>
                <w:w w:val="105"/>
              </w:rPr>
              <w:t xml:space="preserve"> </w:t>
            </w:r>
            <w:r w:rsidRPr="00715354">
              <w:rPr>
                <w:iCs/>
                <w:w w:val="105"/>
              </w:rPr>
              <w:t>H=65/85/110Pa; N=0,40kW; 220V с процент на</w:t>
            </w:r>
            <w:r w:rsidRPr="00715354">
              <w:rPr>
                <w:iCs/>
                <w:spacing w:val="1"/>
                <w:w w:val="105"/>
              </w:rPr>
              <w:t xml:space="preserve"> </w:t>
            </w:r>
            <w:r w:rsidRPr="00715354">
              <w:rPr>
                <w:iCs/>
              </w:rPr>
              <w:t>рекуперация:75/72/70%.,</w:t>
            </w:r>
            <w:r w:rsidRPr="00715354">
              <w:rPr>
                <w:iCs/>
                <w:spacing w:val="1"/>
              </w:rPr>
              <w:t xml:space="preserve"> </w:t>
            </w:r>
            <w:r w:rsidRPr="00715354">
              <w:rPr>
                <w:iCs/>
              </w:rPr>
              <w:t>Размери 832/1016/380mm;</w:t>
            </w:r>
            <w:r w:rsidRPr="00715354">
              <w:rPr>
                <w:iCs/>
                <w:spacing w:val="1"/>
              </w:rPr>
              <w:t xml:space="preserve"> </w:t>
            </w:r>
            <w:r w:rsidRPr="00715354">
              <w:rPr>
                <w:iCs/>
              </w:rPr>
              <w:t>G=57kg,</w:t>
            </w:r>
            <w:r w:rsidRPr="00715354">
              <w:rPr>
                <w:iCs/>
                <w:spacing w:val="1"/>
              </w:rPr>
              <w:t xml:space="preserve"> </w:t>
            </w:r>
            <w:r w:rsidRPr="00715354">
              <w:rPr>
                <w:iCs/>
                <w:w w:val="105"/>
              </w:rPr>
              <w:t>комплект</w:t>
            </w:r>
            <w:r w:rsidRPr="00715354">
              <w:rPr>
                <w:iCs/>
                <w:spacing w:val="-1"/>
                <w:w w:val="105"/>
              </w:rPr>
              <w:t xml:space="preserve"> </w:t>
            </w:r>
            <w:r w:rsidRPr="00715354">
              <w:rPr>
                <w:iCs/>
                <w:w w:val="105"/>
              </w:rPr>
              <w:t>с</w:t>
            </w:r>
            <w:r w:rsidRPr="00715354">
              <w:rPr>
                <w:iCs/>
                <w:spacing w:val="-2"/>
                <w:w w:val="105"/>
              </w:rPr>
              <w:t xml:space="preserve"> </w:t>
            </w:r>
            <w:r w:rsidRPr="00715354">
              <w:rPr>
                <w:iCs/>
                <w:w w:val="105"/>
              </w:rPr>
              <w:t>управление</w:t>
            </w:r>
          </w:p>
        </w:tc>
        <w:tc>
          <w:tcPr>
            <w:tcW w:w="1134" w:type="dxa"/>
          </w:tcPr>
          <w:p w14:paraId="0DF2E38B" w14:textId="77777777" w:rsidR="00CF166B" w:rsidRPr="00715354" w:rsidRDefault="00CF166B" w:rsidP="00074D8C">
            <w:pPr>
              <w:pStyle w:val="TableParagraph"/>
              <w:rPr>
                <w:iCs/>
              </w:rPr>
            </w:pPr>
          </w:p>
          <w:p w14:paraId="3A100651" w14:textId="77777777" w:rsidR="00CF166B" w:rsidRPr="00715354" w:rsidRDefault="00CF166B" w:rsidP="00074D8C">
            <w:pPr>
              <w:pStyle w:val="TableParagraph"/>
              <w:rPr>
                <w:iCs/>
              </w:rPr>
            </w:pPr>
          </w:p>
          <w:p w14:paraId="13CF1B75" w14:textId="77777777" w:rsidR="00CF166B" w:rsidRPr="00715354" w:rsidRDefault="00CF166B" w:rsidP="00074D8C">
            <w:pPr>
              <w:pStyle w:val="TableParagraph"/>
              <w:spacing w:before="106"/>
              <w:ind w:left="183" w:right="171"/>
              <w:jc w:val="center"/>
              <w:rPr>
                <w:iCs/>
              </w:rPr>
            </w:pPr>
            <w:r w:rsidRPr="00715354">
              <w:rPr>
                <w:iCs/>
                <w:w w:val="105"/>
              </w:rPr>
              <w:t>бр.</w:t>
            </w:r>
          </w:p>
        </w:tc>
        <w:tc>
          <w:tcPr>
            <w:tcW w:w="1560" w:type="dxa"/>
          </w:tcPr>
          <w:p w14:paraId="0B5D1CAB" w14:textId="77777777" w:rsidR="00CF166B" w:rsidRPr="00715354" w:rsidRDefault="00CF166B" w:rsidP="00074D8C">
            <w:pPr>
              <w:pStyle w:val="TableParagraph"/>
              <w:rPr>
                <w:iCs/>
              </w:rPr>
            </w:pPr>
          </w:p>
          <w:p w14:paraId="0E217257" w14:textId="77777777" w:rsidR="00CF166B" w:rsidRPr="00715354" w:rsidRDefault="00CF166B" w:rsidP="00074D8C">
            <w:pPr>
              <w:pStyle w:val="TableParagraph"/>
              <w:rPr>
                <w:iCs/>
              </w:rPr>
            </w:pPr>
          </w:p>
          <w:p w14:paraId="342C1925" w14:textId="77777777" w:rsidR="00CF166B" w:rsidRPr="00715354" w:rsidRDefault="00CF166B" w:rsidP="00074D8C">
            <w:pPr>
              <w:pStyle w:val="TableParagraph"/>
              <w:spacing w:before="106"/>
              <w:ind w:left="12"/>
              <w:jc w:val="center"/>
              <w:rPr>
                <w:iCs/>
              </w:rPr>
            </w:pPr>
            <w:r w:rsidRPr="00715354">
              <w:rPr>
                <w:iCs/>
                <w:w w:val="102"/>
              </w:rPr>
              <w:t>1</w:t>
            </w:r>
          </w:p>
        </w:tc>
      </w:tr>
      <w:tr w:rsidR="00CF166B" w:rsidRPr="00715354" w14:paraId="40B94C91" w14:textId="77777777" w:rsidTr="004B22FC">
        <w:trPr>
          <w:trHeight w:val="270"/>
        </w:trPr>
        <w:tc>
          <w:tcPr>
            <w:tcW w:w="432" w:type="dxa"/>
          </w:tcPr>
          <w:p w14:paraId="57DBCDB3" w14:textId="77777777" w:rsidR="00CF166B" w:rsidRPr="00715354" w:rsidRDefault="00CF166B" w:rsidP="00074D8C">
            <w:pPr>
              <w:pStyle w:val="TableParagraph"/>
              <w:spacing w:before="113"/>
              <w:ind w:left="167"/>
              <w:rPr>
                <w:iCs/>
              </w:rPr>
            </w:pPr>
            <w:r w:rsidRPr="00715354">
              <w:rPr>
                <w:iCs/>
                <w:w w:val="102"/>
              </w:rPr>
              <w:t>2</w:t>
            </w:r>
          </w:p>
        </w:tc>
        <w:tc>
          <w:tcPr>
            <w:tcW w:w="6800" w:type="dxa"/>
          </w:tcPr>
          <w:p w14:paraId="266F214C" w14:textId="092F1765" w:rsidR="00CF166B" w:rsidRPr="00715354" w:rsidRDefault="00CF166B" w:rsidP="00074D8C">
            <w:pPr>
              <w:pStyle w:val="TableParagraph"/>
              <w:spacing w:before="20"/>
              <w:ind w:left="29" w:right="46"/>
              <w:rPr>
                <w:iCs/>
              </w:rPr>
            </w:pPr>
            <w:r w:rsidRPr="00715354">
              <w:rPr>
                <w:iCs/>
              </w:rPr>
              <w:t>Доставка</w:t>
            </w:r>
            <w:r w:rsidRPr="00715354">
              <w:rPr>
                <w:iCs/>
                <w:spacing w:val="12"/>
              </w:rPr>
              <w:t xml:space="preserve"> </w:t>
            </w:r>
            <w:r w:rsidRPr="00715354">
              <w:rPr>
                <w:iCs/>
              </w:rPr>
              <w:t>и</w:t>
            </w:r>
            <w:r w:rsidRPr="00715354">
              <w:rPr>
                <w:iCs/>
                <w:spacing w:val="13"/>
              </w:rPr>
              <w:t xml:space="preserve"> </w:t>
            </w:r>
            <w:r w:rsidRPr="00715354">
              <w:rPr>
                <w:iCs/>
              </w:rPr>
              <w:t>монтаж</w:t>
            </w:r>
            <w:r w:rsidRPr="00715354">
              <w:rPr>
                <w:iCs/>
                <w:spacing w:val="14"/>
              </w:rPr>
              <w:t xml:space="preserve"> </w:t>
            </w:r>
            <w:r w:rsidRPr="00715354">
              <w:rPr>
                <w:iCs/>
              </w:rPr>
              <w:t>на</w:t>
            </w:r>
            <w:r w:rsidRPr="00715354">
              <w:rPr>
                <w:iCs/>
                <w:spacing w:val="14"/>
              </w:rPr>
              <w:t xml:space="preserve"> </w:t>
            </w:r>
            <w:r w:rsidRPr="00715354">
              <w:rPr>
                <w:iCs/>
              </w:rPr>
              <w:t>електрически</w:t>
            </w:r>
            <w:r w:rsidRPr="00715354">
              <w:rPr>
                <w:iCs/>
                <w:spacing w:val="12"/>
              </w:rPr>
              <w:t xml:space="preserve"> </w:t>
            </w:r>
            <w:r w:rsidRPr="00715354">
              <w:rPr>
                <w:iCs/>
              </w:rPr>
              <w:t>нагревател</w:t>
            </w:r>
            <w:r w:rsidRPr="00715354">
              <w:rPr>
                <w:iCs/>
                <w:spacing w:val="12"/>
              </w:rPr>
              <w:t xml:space="preserve"> </w:t>
            </w:r>
            <w:r w:rsidRPr="00715354">
              <w:rPr>
                <w:iCs/>
              </w:rPr>
              <w:t>с</w:t>
            </w:r>
            <w:r w:rsidRPr="00715354">
              <w:rPr>
                <w:iCs/>
                <w:spacing w:val="15"/>
              </w:rPr>
              <w:t xml:space="preserve"> </w:t>
            </w:r>
            <w:r w:rsidRPr="00715354">
              <w:rPr>
                <w:iCs/>
              </w:rPr>
              <w:t>мощност</w:t>
            </w:r>
            <w:r w:rsidRPr="00715354">
              <w:rPr>
                <w:iCs/>
                <w:spacing w:val="16"/>
              </w:rPr>
              <w:t xml:space="preserve"> </w:t>
            </w:r>
            <w:r w:rsidRPr="00715354">
              <w:rPr>
                <w:iCs/>
              </w:rPr>
              <w:t>-</w:t>
            </w:r>
            <w:r w:rsidRPr="00715354">
              <w:rPr>
                <w:iCs/>
                <w:spacing w:val="12"/>
              </w:rPr>
              <w:t xml:space="preserve"> </w:t>
            </w:r>
            <w:r w:rsidRPr="00715354">
              <w:rPr>
                <w:iCs/>
              </w:rPr>
              <w:t>5</w:t>
            </w:r>
            <w:r w:rsidRPr="00715354">
              <w:rPr>
                <w:iCs/>
                <w:spacing w:val="-42"/>
              </w:rPr>
              <w:t xml:space="preserve"> </w:t>
            </w:r>
            <w:r w:rsidR="00360373">
              <w:rPr>
                <w:iCs/>
                <w:spacing w:val="-42"/>
              </w:rPr>
              <w:t xml:space="preserve">  </w:t>
            </w:r>
            <w:r w:rsidRPr="00715354">
              <w:rPr>
                <w:iCs/>
                <w:w w:val="105"/>
              </w:rPr>
              <w:t>kW</w:t>
            </w:r>
            <w:r w:rsidRPr="00715354">
              <w:rPr>
                <w:iCs/>
                <w:spacing w:val="-1"/>
                <w:w w:val="105"/>
              </w:rPr>
              <w:t xml:space="preserve"> </w:t>
            </w:r>
            <w:r w:rsidRPr="00715354">
              <w:rPr>
                <w:iCs/>
                <w:w w:val="105"/>
              </w:rPr>
              <w:t>/ монофазен</w:t>
            </w:r>
          </w:p>
        </w:tc>
        <w:tc>
          <w:tcPr>
            <w:tcW w:w="1134" w:type="dxa"/>
          </w:tcPr>
          <w:p w14:paraId="105D2F36" w14:textId="77777777" w:rsidR="00CF166B" w:rsidRPr="00715354" w:rsidRDefault="00CF166B" w:rsidP="00074D8C">
            <w:pPr>
              <w:pStyle w:val="TableParagraph"/>
              <w:spacing w:before="113"/>
              <w:ind w:left="183" w:right="171"/>
              <w:jc w:val="center"/>
              <w:rPr>
                <w:iCs/>
              </w:rPr>
            </w:pPr>
            <w:r w:rsidRPr="00715354">
              <w:rPr>
                <w:iCs/>
                <w:w w:val="105"/>
              </w:rPr>
              <w:t>бр.</w:t>
            </w:r>
          </w:p>
        </w:tc>
        <w:tc>
          <w:tcPr>
            <w:tcW w:w="1560" w:type="dxa"/>
          </w:tcPr>
          <w:p w14:paraId="61E8F2D9" w14:textId="77777777" w:rsidR="00CF166B" w:rsidRPr="00715354" w:rsidRDefault="00CF166B" w:rsidP="00074D8C">
            <w:pPr>
              <w:pStyle w:val="TableParagraph"/>
              <w:spacing w:before="113"/>
              <w:ind w:left="12"/>
              <w:jc w:val="center"/>
              <w:rPr>
                <w:iCs/>
              </w:rPr>
            </w:pPr>
            <w:r w:rsidRPr="00715354">
              <w:rPr>
                <w:iCs/>
                <w:w w:val="102"/>
              </w:rPr>
              <w:t>1</w:t>
            </w:r>
          </w:p>
        </w:tc>
      </w:tr>
      <w:tr w:rsidR="00CF166B" w:rsidRPr="00715354" w14:paraId="05D9964A" w14:textId="77777777" w:rsidTr="004B22FC">
        <w:trPr>
          <w:trHeight w:val="545"/>
        </w:trPr>
        <w:tc>
          <w:tcPr>
            <w:tcW w:w="432" w:type="dxa"/>
          </w:tcPr>
          <w:p w14:paraId="1FBB396F" w14:textId="77777777" w:rsidR="00CF166B" w:rsidRPr="00715354" w:rsidRDefault="00CF166B" w:rsidP="00074D8C">
            <w:pPr>
              <w:pStyle w:val="TableParagraph"/>
              <w:rPr>
                <w:iCs/>
              </w:rPr>
            </w:pPr>
          </w:p>
          <w:p w14:paraId="6C971A3C" w14:textId="77777777" w:rsidR="00CF166B" w:rsidRPr="00715354" w:rsidRDefault="00CF166B" w:rsidP="00074D8C">
            <w:pPr>
              <w:pStyle w:val="TableParagraph"/>
              <w:ind w:left="167"/>
              <w:rPr>
                <w:iCs/>
              </w:rPr>
            </w:pPr>
            <w:r w:rsidRPr="00715354">
              <w:rPr>
                <w:iCs/>
                <w:w w:val="102"/>
              </w:rPr>
              <w:t>3</w:t>
            </w:r>
          </w:p>
        </w:tc>
        <w:tc>
          <w:tcPr>
            <w:tcW w:w="6800" w:type="dxa"/>
          </w:tcPr>
          <w:p w14:paraId="7BD65180" w14:textId="2EBE6EC3" w:rsidR="00CF166B" w:rsidRPr="00715354" w:rsidRDefault="00CF166B" w:rsidP="00074D8C">
            <w:pPr>
              <w:pStyle w:val="TableParagraph"/>
              <w:spacing w:before="23"/>
              <w:ind w:left="27" w:right="46"/>
              <w:rPr>
                <w:iCs/>
              </w:rPr>
            </w:pPr>
            <w:r w:rsidRPr="00715354">
              <w:rPr>
                <w:iCs/>
                <w:spacing w:val="-1"/>
                <w:w w:val="105"/>
              </w:rPr>
              <w:t>Направа</w:t>
            </w:r>
            <w:r w:rsidRPr="00715354">
              <w:rPr>
                <w:iCs/>
                <w:spacing w:val="-11"/>
                <w:w w:val="105"/>
              </w:rPr>
              <w:t xml:space="preserve"> </w:t>
            </w:r>
            <w:r w:rsidRPr="00715354">
              <w:rPr>
                <w:iCs/>
                <w:spacing w:val="-1"/>
                <w:w w:val="105"/>
              </w:rPr>
              <w:t>и</w:t>
            </w:r>
            <w:r w:rsidRPr="00715354">
              <w:rPr>
                <w:iCs/>
                <w:spacing w:val="-7"/>
                <w:w w:val="105"/>
              </w:rPr>
              <w:t xml:space="preserve"> </w:t>
            </w:r>
            <w:r w:rsidRPr="00715354">
              <w:rPr>
                <w:iCs/>
                <w:spacing w:val="-1"/>
                <w:w w:val="105"/>
              </w:rPr>
              <w:t>монтаж</w:t>
            </w:r>
            <w:r w:rsidRPr="00715354">
              <w:rPr>
                <w:iCs/>
                <w:spacing w:val="-9"/>
                <w:w w:val="105"/>
              </w:rPr>
              <w:t xml:space="preserve"> </w:t>
            </w:r>
            <w:r w:rsidRPr="00715354">
              <w:rPr>
                <w:iCs/>
                <w:spacing w:val="-1"/>
                <w:w w:val="105"/>
              </w:rPr>
              <w:t>на</w:t>
            </w:r>
            <w:r w:rsidRPr="00715354">
              <w:rPr>
                <w:iCs/>
                <w:spacing w:val="-9"/>
                <w:w w:val="105"/>
              </w:rPr>
              <w:t xml:space="preserve"> </w:t>
            </w:r>
            <w:r w:rsidRPr="00715354">
              <w:rPr>
                <w:iCs/>
                <w:spacing w:val="-1"/>
                <w:w w:val="105"/>
              </w:rPr>
              <w:t>въздуховоди</w:t>
            </w:r>
            <w:r w:rsidRPr="00715354">
              <w:rPr>
                <w:iCs/>
                <w:spacing w:val="-10"/>
                <w:w w:val="105"/>
              </w:rPr>
              <w:t xml:space="preserve"> </w:t>
            </w:r>
            <w:r w:rsidRPr="00715354">
              <w:rPr>
                <w:iCs/>
                <w:spacing w:val="-1"/>
                <w:w w:val="105"/>
              </w:rPr>
              <w:t>правоъгълни</w:t>
            </w:r>
            <w:r w:rsidRPr="00715354">
              <w:rPr>
                <w:iCs/>
                <w:spacing w:val="-8"/>
                <w:w w:val="105"/>
              </w:rPr>
              <w:t xml:space="preserve"> </w:t>
            </w:r>
            <w:r w:rsidRPr="00715354">
              <w:rPr>
                <w:iCs/>
                <w:spacing w:val="-1"/>
                <w:w w:val="105"/>
              </w:rPr>
              <w:t>прави</w:t>
            </w:r>
            <w:r w:rsidRPr="00715354">
              <w:rPr>
                <w:iCs/>
                <w:spacing w:val="-9"/>
                <w:w w:val="105"/>
              </w:rPr>
              <w:t xml:space="preserve"> </w:t>
            </w:r>
            <w:r w:rsidRPr="00715354">
              <w:rPr>
                <w:iCs/>
                <w:w w:val="105"/>
              </w:rPr>
              <w:t>от</w:t>
            </w:r>
            <w:r w:rsidRPr="00715354">
              <w:rPr>
                <w:iCs/>
                <w:spacing w:val="-44"/>
                <w:w w:val="105"/>
              </w:rPr>
              <w:t xml:space="preserve"> </w:t>
            </w:r>
            <w:r w:rsidRPr="00715354">
              <w:rPr>
                <w:iCs/>
                <w:w w:val="105"/>
              </w:rPr>
              <w:t xml:space="preserve">поцинкована ламарина на фалц </w:t>
            </w:r>
            <w:r w:rsidR="0041798E" w:rsidRPr="00715354">
              <w:rPr>
                <w:iCs/>
                <w:w w:val="105"/>
              </w:rPr>
              <w:t xml:space="preserve">или </w:t>
            </w:r>
            <w:r w:rsidRPr="00715354">
              <w:rPr>
                <w:iCs/>
                <w:w w:val="105"/>
              </w:rPr>
              <w:t>F-профил с дебелина на</w:t>
            </w:r>
            <w:r w:rsidRPr="00715354">
              <w:rPr>
                <w:iCs/>
                <w:spacing w:val="1"/>
                <w:w w:val="105"/>
              </w:rPr>
              <w:t xml:space="preserve"> </w:t>
            </w:r>
            <w:r w:rsidRPr="00715354">
              <w:rPr>
                <w:iCs/>
                <w:w w:val="105"/>
              </w:rPr>
              <w:t>ламарината</w:t>
            </w:r>
            <w:r w:rsidRPr="00715354">
              <w:rPr>
                <w:iCs/>
                <w:spacing w:val="-4"/>
                <w:w w:val="105"/>
              </w:rPr>
              <w:t xml:space="preserve"> </w:t>
            </w:r>
            <w:r w:rsidRPr="00715354">
              <w:rPr>
                <w:iCs/>
                <w:w w:val="105"/>
              </w:rPr>
              <w:t>до</w:t>
            </w:r>
            <w:r w:rsidRPr="00715354">
              <w:rPr>
                <w:iCs/>
                <w:spacing w:val="-5"/>
                <w:w w:val="105"/>
              </w:rPr>
              <w:t xml:space="preserve"> </w:t>
            </w:r>
            <w:r w:rsidRPr="00715354">
              <w:rPr>
                <w:iCs/>
                <w:w w:val="105"/>
              </w:rPr>
              <w:t>1мм.</w:t>
            </w:r>
            <w:r w:rsidRPr="00715354">
              <w:rPr>
                <w:iCs/>
                <w:spacing w:val="-4"/>
                <w:w w:val="105"/>
              </w:rPr>
              <w:t xml:space="preserve"> </w:t>
            </w:r>
            <w:r w:rsidRPr="00715354">
              <w:rPr>
                <w:iCs/>
                <w:w w:val="105"/>
              </w:rPr>
              <w:t>и</w:t>
            </w:r>
            <w:r w:rsidRPr="00715354">
              <w:rPr>
                <w:iCs/>
                <w:spacing w:val="-4"/>
                <w:w w:val="105"/>
              </w:rPr>
              <w:t xml:space="preserve"> </w:t>
            </w:r>
            <w:r w:rsidRPr="00715354">
              <w:rPr>
                <w:iCs/>
                <w:w w:val="105"/>
              </w:rPr>
              <w:t>периметър</w:t>
            </w:r>
            <w:r w:rsidRPr="00715354">
              <w:rPr>
                <w:iCs/>
                <w:spacing w:val="-4"/>
                <w:w w:val="105"/>
              </w:rPr>
              <w:t xml:space="preserve"> </w:t>
            </w:r>
            <w:r w:rsidRPr="00715354">
              <w:rPr>
                <w:iCs/>
                <w:w w:val="105"/>
              </w:rPr>
              <w:t>до</w:t>
            </w:r>
            <w:r w:rsidRPr="00715354">
              <w:rPr>
                <w:iCs/>
                <w:spacing w:val="-5"/>
                <w:w w:val="105"/>
              </w:rPr>
              <w:t xml:space="preserve"> </w:t>
            </w:r>
            <w:r w:rsidRPr="00715354">
              <w:rPr>
                <w:iCs/>
                <w:w w:val="105"/>
              </w:rPr>
              <w:t>1200</w:t>
            </w:r>
            <w:r w:rsidRPr="00715354">
              <w:rPr>
                <w:iCs/>
                <w:spacing w:val="-4"/>
                <w:w w:val="105"/>
              </w:rPr>
              <w:t xml:space="preserve"> </w:t>
            </w:r>
            <w:r w:rsidRPr="00715354">
              <w:rPr>
                <w:iCs/>
                <w:w w:val="105"/>
              </w:rPr>
              <w:t>мм.</w:t>
            </w:r>
          </w:p>
        </w:tc>
        <w:tc>
          <w:tcPr>
            <w:tcW w:w="1134" w:type="dxa"/>
          </w:tcPr>
          <w:p w14:paraId="6801964E" w14:textId="77777777" w:rsidR="00CF166B" w:rsidRPr="00715354" w:rsidRDefault="00CF166B" w:rsidP="00074D8C">
            <w:pPr>
              <w:pStyle w:val="TableParagraph"/>
              <w:rPr>
                <w:iCs/>
              </w:rPr>
            </w:pPr>
          </w:p>
          <w:p w14:paraId="1FF02373" w14:textId="77777777" w:rsidR="00CF166B" w:rsidRPr="00715354" w:rsidRDefault="00CF166B" w:rsidP="00074D8C">
            <w:pPr>
              <w:pStyle w:val="TableParagraph"/>
              <w:ind w:left="183" w:right="171"/>
              <w:jc w:val="center"/>
              <w:rPr>
                <w:iCs/>
              </w:rPr>
            </w:pPr>
            <w:r w:rsidRPr="00715354">
              <w:rPr>
                <w:iCs/>
                <w:w w:val="105"/>
                <w:position w:val="-4"/>
              </w:rPr>
              <w:t>м</w:t>
            </w:r>
            <w:r w:rsidRPr="00715354">
              <w:rPr>
                <w:iCs/>
                <w:w w:val="105"/>
              </w:rPr>
              <w:t>2</w:t>
            </w:r>
          </w:p>
        </w:tc>
        <w:tc>
          <w:tcPr>
            <w:tcW w:w="1560" w:type="dxa"/>
          </w:tcPr>
          <w:p w14:paraId="5A8CC8F2" w14:textId="77777777" w:rsidR="00CF166B" w:rsidRPr="00715354" w:rsidRDefault="00CF166B" w:rsidP="00074D8C">
            <w:pPr>
              <w:pStyle w:val="TableParagraph"/>
              <w:rPr>
                <w:iCs/>
              </w:rPr>
            </w:pPr>
          </w:p>
          <w:p w14:paraId="6605C168" w14:textId="77777777" w:rsidR="00CF166B" w:rsidRPr="00715354" w:rsidRDefault="00CF166B" w:rsidP="00074D8C">
            <w:pPr>
              <w:pStyle w:val="TableParagraph"/>
              <w:ind w:left="146" w:right="134"/>
              <w:jc w:val="center"/>
              <w:rPr>
                <w:iCs/>
              </w:rPr>
            </w:pPr>
            <w:r w:rsidRPr="00715354">
              <w:rPr>
                <w:iCs/>
                <w:w w:val="105"/>
              </w:rPr>
              <w:t>72</w:t>
            </w:r>
          </w:p>
        </w:tc>
      </w:tr>
      <w:tr w:rsidR="00CF166B" w:rsidRPr="00715354" w14:paraId="0C3A436D" w14:textId="77777777" w:rsidTr="004B22FC">
        <w:trPr>
          <w:trHeight w:val="599"/>
        </w:trPr>
        <w:tc>
          <w:tcPr>
            <w:tcW w:w="432" w:type="dxa"/>
          </w:tcPr>
          <w:p w14:paraId="076750C1" w14:textId="77777777" w:rsidR="00CF166B" w:rsidRPr="00715354" w:rsidRDefault="00CF166B" w:rsidP="00074D8C">
            <w:pPr>
              <w:pStyle w:val="TableParagraph"/>
              <w:spacing w:before="11"/>
              <w:rPr>
                <w:iCs/>
              </w:rPr>
            </w:pPr>
          </w:p>
          <w:p w14:paraId="2191B49D" w14:textId="77777777" w:rsidR="00CF166B" w:rsidRPr="00715354" w:rsidRDefault="00CF166B" w:rsidP="00074D8C">
            <w:pPr>
              <w:pStyle w:val="TableParagraph"/>
              <w:ind w:left="167"/>
              <w:rPr>
                <w:iCs/>
              </w:rPr>
            </w:pPr>
            <w:r w:rsidRPr="00715354">
              <w:rPr>
                <w:iCs/>
                <w:w w:val="102"/>
              </w:rPr>
              <w:t>4</w:t>
            </w:r>
          </w:p>
        </w:tc>
        <w:tc>
          <w:tcPr>
            <w:tcW w:w="6800" w:type="dxa"/>
          </w:tcPr>
          <w:p w14:paraId="6DCA9CDC" w14:textId="77777777" w:rsidR="00CF166B" w:rsidRPr="00715354" w:rsidRDefault="00CF166B" w:rsidP="00074D8C">
            <w:pPr>
              <w:pStyle w:val="TableParagraph"/>
              <w:spacing w:before="22"/>
              <w:ind w:left="27"/>
              <w:rPr>
                <w:iCs/>
              </w:rPr>
            </w:pPr>
            <w:r w:rsidRPr="00715354">
              <w:rPr>
                <w:iCs/>
                <w:spacing w:val="-1"/>
                <w:w w:val="105"/>
              </w:rPr>
              <w:t>Направа</w:t>
            </w:r>
            <w:r w:rsidRPr="00715354">
              <w:rPr>
                <w:iCs/>
                <w:spacing w:val="-10"/>
                <w:w w:val="105"/>
              </w:rPr>
              <w:t xml:space="preserve"> </w:t>
            </w:r>
            <w:r w:rsidRPr="00715354">
              <w:rPr>
                <w:iCs/>
                <w:spacing w:val="-1"/>
                <w:w w:val="105"/>
              </w:rPr>
              <w:t>и</w:t>
            </w:r>
            <w:r w:rsidRPr="00715354">
              <w:rPr>
                <w:iCs/>
                <w:spacing w:val="-7"/>
                <w:w w:val="105"/>
              </w:rPr>
              <w:t xml:space="preserve"> </w:t>
            </w:r>
            <w:r w:rsidRPr="00715354">
              <w:rPr>
                <w:iCs/>
                <w:spacing w:val="-1"/>
                <w:w w:val="105"/>
              </w:rPr>
              <w:t>монтаж</w:t>
            </w:r>
            <w:r w:rsidRPr="00715354">
              <w:rPr>
                <w:iCs/>
                <w:spacing w:val="-8"/>
                <w:w w:val="105"/>
              </w:rPr>
              <w:t xml:space="preserve"> </w:t>
            </w:r>
            <w:r w:rsidRPr="00715354">
              <w:rPr>
                <w:iCs/>
                <w:spacing w:val="-1"/>
                <w:w w:val="105"/>
              </w:rPr>
              <w:t>на</w:t>
            </w:r>
            <w:r w:rsidRPr="00715354">
              <w:rPr>
                <w:iCs/>
                <w:spacing w:val="-9"/>
                <w:w w:val="105"/>
              </w:rPr>
              <w:t xml:space="preserve"> </w:t>
            </w:r>
            <w:r w:rsidRPr="00715354">
              <w:rPr>
                <w:iCs/>
                <w:spacing w:val="-1"/>
                <w:w w:val="105"/>
              </w:rPr>
              <w:t>въздуховоди</w:t>
            </w:r>
            <w:r w:rsidRPr="00715354">
              <w:rPr>
                <w:iCs/>
                <w:spacing w:val="-10"/>
                <w:w w:val="105"/>
              </w:rPr>
              <w:t xml:space="preserve"> </w:t>
            </w:r>
            <w:r w:rsidRPr="00715354">
              <w:rPr>
                <w:iCs/>
                <w:spacing w:val="-1"/>
                <w:w w:val="105"/>
              </w:rPr>
              <w:t>правоъгълни</w:t>
            </w:r>
            <w:r w:rsidRPr="00715354">
              <w:rPr>
                <w:iCs/>
                <w:spacing w:val="-8"/>
                <w:w w:val="105"/>
              </w:rPr>
              <w:t xml:space="preserve"> </w:t>
            </w:r>
            <w:r w:rsidRPr="00715354">
              <w:rPr>
                <w:iCs/>
                <w:spacing w:val="-1"/>
                <w:w w:val="105"/>
              </w:rPr>
              <w:t>фасонни</w:t>
            </w:r>
            <w:r w:rsidRPr="00715354">
              <w:rPr>
                <w:iCs/>
                <w:spacing w:val="-9"/>
                <w:w w:val="105"/>
              </w:rPr>
              <w:t xml:space="preserve"> </w:t>
            </w:r>
            <w:r w:rsidRPr="00715354">
              <w:rPr>
                <w:iCs/>
                <w:w w:val="105"/>
              </w:rPr>
              <w:t>от</w:t>
            </w:r>
          </w:p>
          <w:p w14:paraId="10F09C1C" w14:textId="55D12863" w:rsidR="00CF166B" w:rsidRPr="00715354" w:rsidRDefault="00CF166B" w:rsidP="00074D8C">
            <w:pPr>
              <w:pStyle w:val="TableParagraph"/>
              <w:spacing w:before="3"/>
              <w:ind w:left="27" w:right="46"/>
              <w:rPr>
                <w:iCs/>
              </w:rPr>
            </w:pPr>
            <w:r w:rsidRPr="00715354">
              <w:rPr>
                <w:iCs/>
              </w:rPr>
              <w:t>поцинкована</w:t>
            </w:r>
            <w:r w:rsidRPr="00715354">
              <w:rPr>
                <w:iCs/>
                <w:spacing w:val="14"/>
              </w:rPr>
              <w:t xml:space="preserve"> </w:t>
            </w:r>
            <w:r w:rsidRPr="00715354">
              <w:rPr>
                <w:iCs/>
              </w:rPr>
              <w:t>ламарина</w:t>
            </w:r>
            <w:r w:rsidRPr="00715354">
              <w:rPr>
                <w:iCs/>
                <w:spacing w:val="14"/>
              </w:rPr>
              <w:t xml:space="preserve"> </w:t>
            </w:r>
            <w:r w:rsidRPr="00715354">
              <w:rPr>
                <w:iCs/>
              </w:rPr>
              <w:t>на</w:t>
            </w:r>
            <w:r w:rsidRPr="00715354">
              <w:rPr>
                <w:iCs/>
                <w:spacing w:val="16"/>
              </w:rPr>
              <w:t xml:space="preserve"> </w:t>
            </w:r>
            <w:r w:rsidRPr="00715354">
              <w:rPr>
                <w:iCs/>
              </w:rPr>
              <w:t>фалц</w:t>
            </w:r>
            <w:r w:rsidRPr="00715354">
              <w:rPr>
                <w:iCs/>
                <w:spacing w:val="18"/>
              </w:rPr>
              <w:t xml:space="preserve"> </w:t>
            </w:r>
            <w:r w:rsidR="00A776F3" w:rsidRPr="00715354">
              <w:rPr>
                <w:iCs/>
              </w:rPr>
              <w:t xml:space="preserve">или </w:t>
            </w:r>
            <w:r w:rsidRPr="00715354">
              <w:rPr>
                <w:iCs/>
              </w:rPr>
              <w:t>F-профил</w:t>
            </w:r>
            <w:r w:rsidRPr="00715354">
              <w:rPr>
                <w:iCs/>
                <w:spacing w:val="15"/>
              </w:rPr>
              <w:t xml:space="preserve"> </w:t>
            </w:r>
            <w:r w:rsidRPr="00715354">
              <w:rPr>
                <w:iCs/>
              </w:rPr>
              <w:t>с</w:t>
            </w:r>
            <w:r w:rsidRPr="00715354">
              <w:rPr>
                <w:iCs/>
                <w:spacing w:val="13"/>
              </w:rPr>
              <w:t xml:space="preserve"> </w:t>
            </w:r>
            <w:r w:rsidRPr="00715354">
              <w:rPr>
                <w:iCs/>
              </w:rPr>
              <w:t>дебелина</w:t>
            </w:r>
            <w:r w:rsidRPr="00715354">
              <w:rPr>
                <w:iCs/>
                <w:spacing w:val="14"/>
              </w:rPr>
              <w:t xml:space="preserve"> </w:t>
            </w:r>
            <w:r w:rsidRPr="00715354">
              <w:rPr>
                <w:iCs/>
              </w:rPr>
              <w:t>на</w:t>
            </w:r>
            <w:r w:rsidRPr="00715354">
              <w:rPr>
                <w:iCs/>
                <w:spacing w:val="-41"/>
              </w:rPr>
              <w:t xml:space="preserve"> </w:t>
            </w:r>
            <w:r w:rsidRPr="00715354">
              <w:rPr>
                <w:iCs/>
                <w:w w:val="105"/>
              </w:rPr>
              <w:t>ламарината</w:t>
            </w:r>
            <w:r w:rsidRPr="00715354">
              <w:rPr>
                <w:iCs/>
                <w:spacing w:val="-4"/>
                <w:w w:val="105"/>
              </w:rPr>
              <w:t xml:space="preserve"> </w:t>
            </w:r>
            <w:r w:rsidRPr="00715354">
              <w:rPr>
                <w:iCs/>
                <w:w w:val="105"/>
              </w:rPr>
              <w:t>до</w:t>
            </w:r>
            <w:r w:rsidRPr="00715354">
              <w:rPr>
                <w:iCs/>
                <w:spacing w:val="-6"/>
                <w:w w:val="105"/>
              </w:rPr>
              <w:t xml:space="preserve"> </w:t>
            </w:r>
            <w:r w:rsidRPr="00715354">
              <w:rPr>
                <w:iCs/>
                <w:w w:val="105"/>
              </w:rPr>
              <w:t>1</w:t>
            </w:r>
            <w:r w:rsidRPr="00715354">
              <w:rPr>
                <w:iCs/>
                <w:spacing w:val="-2"/>
                <w:w w:val="105"/>
              </w:rPr>
              <w:t xml:space="preserve"> </w:t>
            </w:r>
            <w:r w:rsidRPr="00715354">
              <w:rPr>
                <w:iCs/>
                <w:w w:val="105"/>
              </w:rPr>
              <w:t>мм.</w:t>
            </w:r>
            <w:r w:rsidRPr="00715354">
              <w:rPr>
                <w:iCs/>
                <w:spacing w:val="-3"/>
                <w:w w:val="105"/>
              </w:rPr>
              <w:t xml:space="preserve"> </w:t>
            </w:r>
            <w:r w:rsidRPr="00715354">
              <w:rPr>
                <w:iCs/>
                <w:w w:val="105"/>
              </w:rPr>
              <w:t>и</w:t>
            </w:r>
            <w:r w:rsidRPr="00715354">
              <w:rPr>
                <w:iCs/>
                <w:spacing w:val="-6"/>
                <w:w w:val="105"/>
              </w:rPr>
              <w:t xml:space="preserve"> </w:t>
            </w:r>
            <w:r w:rsidRPr="00715354">
              <w:rPr>
                <w:iCs/>
                <w:w w:val="105"/>
              </w:rPr>
              <w:t>периметър</w:t>
            </w:r>
            <w:r w:rsidRPr="00715354">
              <w:rPr>
                <w:iCs/>
                <w:spacing w:val="-2"/>
                <w:w w:val="105"/>
              </w:rPr>
              <w:t xml:space="preserve"> </w:t>
            </w:r>
            <w:r w:rsidRPr="00715354">
              <w:rPr>
                <w:iCs/>
                <w:w w:val="105"/>
              </w:rPr>
              <w:t>до</w:t>
            </w:r>
            <w:r w:rsidRPr="00715354">
              <w:rPr>
                <w:iCs/>
                <w:spacing w:val="-5"/>
                <w:w w:val="105"/>
              </w:rPr>
              <w:t xml:space="preserve"> </w:t>
            </w:r>
            <w:r w:rsidRPr="00715354">
              <w:rPr>
                <w:iCs/>
                <w:w w:val="105"/>
              </w:rPr>
              <w:t>1200</w:t>
            </w:r>
            <w:r w:rsidRPr="00715354">
              <w:rPr>
                <w:iCs/>
                <w:spacing w:val="-2"/>
                <w:w w:val="105"/>
              </w:rPr>
              <w:t xml:space="preserve"> </w:t>
            </w:r>
            <w:r w:rsidRPr="00715354">
              <w:rPr>
                <w:iCs/>
                <w:w w:val="105"/>
              </w:rPr>
              <w:t>мм.</w:t>
            </w:r>
          </w:p>
        </w:tc>
        <w:tc>
          <w:tcPr>
            <w:tcW w:w="1134" w:type="dxa"/>
          </w:tcPr>
          <w:p w14:paraId="79A19F22" w14:textId="77777777" w:rsidR="00CF166B" w:rsidRPr="00715354" w:rsidRDefault="00CF166B" w:rsidP="00074D8C">
            <w:pPr>
              <w:pStyle w:val="TableParagraph"/>
              <w:spacing w:before="11"/>
              <w:rPr>
                <w:iCs/>
              </w:rPr>
            </w:pPr>
          </w:p>
          <w:p w14:paraId="4862C7B3" w14:textId="77777777" w:rsidR="00CF166B" w:rsidRPr="00715354" w:rsidRDefault="00CF166B" w:rsidP="00074D8C">
            <w:pPr>
              <w:pStyle w:val="TableParagraph"/>
              <w:ind w:left="183" w:right="171"/>
              <w:jc w:val="center"/>
              <w:rPr>
                <w:iCs/>
              </w:rPr>
            </w:pPr>
            <w:r w:rsidRPr="00715354">
              <w:rPr>
                <w:iCs/>
                <w:w w:val="105"/>
                <w:position w:val="-4"/>
              </w:rPr>
              <w:t>м</w:t>
            </w:r>
            <w:r w:rsidRPr="00715354">
              <w:rPr>
                <w:iCs/>
                <w:w w:val="105"/>
              </w:rPr>
              <w:t>2</w:t>
            </w:r>
          </w:p>
        </w:tc>
        <w:tc>
          <w:tcPr>
            <w:tcW w:w="1560" w:type="dxa"/>
          </w:tcPr>
          <w:p w14:paraId="1093EAAF" w14:textId="77777777" w:rsidR="00CF166B" w:rsidRPr="00715354" w:rsidRDefault="00CF166B" w:rsidP="00074D8C">
            <w:pPr>
              <w:pStyle w:val="TableParagraph"/>
              <w:spacing w:before="11"/>
              <w:rPr>
                <w:iCs/>
              </w:rPr>
            </w:pPr>
          </w:p>
          <w:p w14:paraId="159EE816" w14:textId="77777777" w:rsidR="00CF166B" w:rsidRPr="00715354" w:rsidRDefault="00CF166B" w:rsidP="00074D8C">
            <w:pPr>
              <w:pStyle w:val="TableParagraph"/>
              <w:ind w:left="12"/>
              <w:jc w:val="center"/>
              <w:rPr>
                <w:iCs/>
              </w:rPr>
            </w:pPr>
            <w:r w:rsidRPr="00715354">
              <w:rPr>
                <w:iCs/>
                <w:w w:val="102"/>
              </w:rPr>
              <w:t>4</w:t>
            </w:r>
          </w:p>
        </w:tc>
      </w:tr>
      <w:tr w:rsidR="00CF166B" w:rsidRPr="00715354" w14:paraId="41CA223A" w14:textId="77777777" w:rsidTr="004B22FC">
        <w:trPr>
          <w:trHeight w:val="410"/>
        </w:trPr>
        <w:tc>
          <w:tcPr>
            <w:tcW w:w="432" w:type="dxa"/>
          </w:tcPr>
          <w:p w14:paraId="32395F40" w14:textId="77777777" w:rsidR="00CF166B" w:rsidRPr="00715354" w:rsidRDefault="00CF166B" w:rsidP="00074D8C">
            <w:pPr>
              <w:pStyle w:val="TableParagraph"/>
              <w:spacing w:before="112"/>
              <w:ind w:left="167"/>
              <w:rPr>
                <w:iCs/>
              </w:rPr>
            </w:pPr>
            <w:r w:rsidRPr="00715354">
              <w:rPr>
                <w:iCs/>
                <w:w w:val="102"/>
              </w:rPr>
              <w:t>5</w:t>
            </w:r>
          </w:p>
        </w:tc>
        <w:tc>
          <w:tcPr>
            <w:tcW w:w="6800" w:type="dxa"/>
          </w:tcPr>
          <w:p w14:paraId="5E07EBFF" w14:textId="77777777" w:rsidR="00CF166B" w:rsidRPr="00715354" w:rsidRDefault="00CF166B" w:rsidP="00074D8C">
            <w:pPr>
              <w:pStyle w:val="TableParagraph"/>
              <w:spacing w:before="19"/>
              <w:ind w:left="29" w:right="46"/>
              <w:rPr>
                <w:iCs/>
              </w:rPr>
            </w:pPr>
            <w:r w:rsidRPr="00715354">
              <w:rPr>
                <w:iCs/>
                <w:spacing w:val="-1"/>
                <w:w w:val="105"/>
              </w:rPr>
              <w:t>Доставка</w:t>
            </w:r>
            <w:r w:rsidRPr="00715354">
              <w:rPr>
                <w:iCs/>
                <w:spacing w:val="-11"/>
                <w:w w:val="105"/>
              </w:rPr>
              <w:t xml:space="preserve"> </w:t>
            </w:r>
            <w:r w:rsidRPr="00715354">
              <w:rPr>
                <w:iCs/>
                <w:spacing w:val="-1"/>
                <w:w w:val="105"/>
              </w:rPr>
              <w:t>и</w:t>
            </w:r>
            <w:r w:rsidRPr="00715354">
              <w:rPr>
                <w:iCs/>
                <w:spacing w:val="-10"/>
                <w:w w:val="105"/>
              </w:rPr>
              <w:t xml:space="preserve"> </w:t>
            </w:r>
            <w:r w:rsidRPr="00715354">
              <w:rPr>
                <w:iCs/>
                <w:spacing w:val="-1"/>
                <w:w w:val="105"/>
              </w:rPr>
              <w:t>монтаж</w:t>
            </w:r>
            <w:r w:rsidRPr="00715354">
              <w:rPr>
                <w:iCs/>
                <w:spacing w:val="-9"/>
                <w:w w:val="105"/>
              </w:rPr>
              <w:t xml:space="preserve"> </w:t>
            </w:r>
            <w:r w:rsidRPr="00715354">
              <w:rPr>
                <w:iCs/>
                <w:spacing w:val="-1"/>
                <w:w w:val="105"/>
              </w:rPr>
              <w:t>на</w:t>
            </w:r>
            <w:r w:rsidRPr="00715354">
              <w:rPr>
                <w:iCs/>
                <w:spacing w:val="-10"/>
                <w:w w:val="105"/>
              </w:rPr>
              <w:t xml:space="preserve"> </w:t>
            </w:r>
            <w:r w:rsidRPr="00715354">
              <w:rPr>
                <w:iCs/>
                <w:spacing w:val="-1"/>
                <w:w w:val="105"/>
              </w:rPr>
              <w:t>изолация</w:t>
            </w:r>
            <w:r w:rsidRPr="00715354">
              <w:rPr>
                <w:iCs/>
                <w:spacing w:val="-10"/>
                <w:w w:val="105"/>
              </w:rPr>
              <w:t xml:space="preserve"> </w:t>
            </w:r>
            <w:r w:rsidRPr="00715354">
              <w:rPr>
                <w:iCs/>
                <w:spacing w:val="-1"/>
                <w:w w:val="105"/>
              </w:rPr>
              <w:t>за</w:t>
            </w:r>
            <w:r w:rsidRPr="00715354">
              <w:rPr>
                <w:iCs/>
                <w:spacing w:val="-10"/>
                <w:w w:val="105"/>
              </w:rPr>
              <w:t xml:space="preserve"> </w:t>
            </w:r>
            <w:r w:rsidRPr="00715354">
              <w:rPr>
                <w:iCs/>
                <w:spacing w:val="-1"/>
                <w:w w:val="105"/>
              </w:rPr>
              <w:t>въздуховоди</w:t>
            </w:r>
            <w:r w:rsidRPr="00715354">
              <w:rPr>
                <w:iCs/>
                <w:spacing w:val="-9"/>
                <w:w w:val="105"/>
              </w:rPr>
              <w:t xml:space="preserve"> </w:t>
            </w:r>
            <w:r w:rsidRPr="00715354">
              <w:rPr>
                <w:iCs/>
                <w:w w:val="105"/>
              </w:rPr>
              <w:t>от</w:t>
            </w:r>
            <w:r w:rsidRPr="00715354">
              <w:rPr>
                <w:iCs/>
                <w:spacing w:val="-8"/>
                <w:w w:val="105"/>
              </w:rPr>
              <w:t xml:space="preserve"> </w:t>
            </w:r>
            <w:r w:rsidRPr="00715354">
              <w:rPr>
                <w:iCs/>
                <w:w w:val="105"/>
              </w:rPr>
              <w:t>минерална</w:t>
            </w:r>
            <w:r w:rsidRPr="00715354">
              <w:rPr>
                <w:iCs/>
                <w:spacing w:val="-44"/>
                <w:w w:val="105"/>
              </w:rPr>
              <w:t xml:space="preserve"> </w:t>
            </w:r>
            <w:r w:rsidRPr="00715354">
              <w:rPr>
                <w:iCs/>
                <w:w w:val="105"/>
              </w:rPr>
              <w:t>вата</w:t>
            </w:r>
            <w:r w:rsidRPr="00715354">
              <w:rPr>
                <w:iCs/>
                <w:spacing w:val="-2"/>
                <w:w w:val="105"/>
              </w:rPr>
              <w:t xml:space="preserve"> </w:t>
            </w:r>
            <w:r w:rsidRPr="00715354">
              <w:rPr>
                <w:iCs/>
                <w:w w:val="105"/>
              </w:rPr>
              <w:t>с алуминиево</w:t>
            </w:r>
            <w:r w:rsidRPr="00715354">
              <w:rPr>
                <w:iCs/>
                <w:spacing w:val="-2"/>
                <w:w w:val="105"/>
              </w:rPr>
              <w:t xml:space="preserve"> </w:t>
            </w:r>
            <w:r w:rsidRPr="00715354">
              <w:rPr>
                <w:iCs/>
                <w:w w:val="105"/>
              </w:rPr>
              <w:t>фолио</w:t>
            </w:r>
          </w:p>
        </w:tc>
        <w:tc>
          <w:tcPr>
            <w:tcW w:w="1134" w:type="dxa"/>
          </w:tcPr>
          <w:p w14:paraId="70F575FE" w14:textId="77777777" w:rsidR="00CF166B" w:rsidRPr="00715354" w:rsidRDefault="00CF166B" w:rsidP="00074D8C">
            <w:pPr>
              <w:pStyle w:val="TableParagraph"/>
              <w:spacing w:before="112"/>
              <w:ind w:left="183" w:right="171"/>
              <w:jc w:val="center"/>
              <w:rPr>
                <w:iCs/>
              </w:rPr>
            </w:pPr>
            <w:r w:rsidRPr="00715354">
              <w:rPr>
                <w:iCs/>
                <w:w w:val="105"/>
                <w:position w:val="-4"/>
              </w:rPr>
              <w:t>м</w:t>
            </w:r>
            <w:r w:rsidRPr="00715354">
              <w:rPr>
                <w:iCs/>
                <w:w w:val="105"/>
              </w:rPr>
              <w:t>2</w:t>
            </w:r>
          </w:p>
        </w:tc>
        <w:tc>
          <w:tcPr>
            <w:tcW w:w="1560" w:type="dxa"/>
          </w:tcPr>
          <w:p w14:paraId="13BC81BE" w14:textId="77777777" w:rsidR="00CF166B" w:rsidRPr="00715354" w:rsidRDefault="00CF166B" w:rsidP="00074D8C">
            <w:pPr>
              <w:pStyle w:val="TableParagraph"/>
              <w:spacing w:before="112"/>
              <w:ind w:left="146" w:right="134"/>
              <w:jc w:val="center"/>
              <w:rPr>
                <w:iCs/>
              </w:rPr>
            </w:pPr>
            <w:r w:rsidRPr="00715354">
              <w:rPr>
                <w:iCs/>
                <w:w w:val="105"/>
              </w:rPr>
              <w:t>36</w:t>
            </w:r>
          </w:p>
        </w:tc>
      </w:tr>
      <w:tr w:rsidR="00CF166B" w:rsidRPr="00715354" w14:paraId="70A577ED" w14:textId="77777777" w:rsidTr="004B22FC">
        <w:trPr>
          <w:trHeight w:val="410"/>
        </w:trPr>
        <w:tc>
          <w:tcPr>
            <w:tcW w:w="432" w:type="dxa"/>
          </w:tcPr>
          <w:p w14:paraId="028FDA80" w14:textId="77777777" w:rsidR="00CF166B" w:rsidRPr="00715354" w:rsidRDefault="00CF166B" w:rsidP="00074D8C">
            <w:pPr>
              <w:pStyle w:val="TableParagraph"/>
              <w:spacing w:before="113"/>
              <w:ind w:left="167"/>
              <w:rPr>
                <w:iCs/>
              </w:rPr>
            </w:pPr>
            <w:r w:rsidRPr="00715354">
              <w:rPr>
                <w:iCs/>
                <w:w w:val="102"/>
              </w:rPr>
              <w:t>6</w:t>
            </w:r>
          </w:p>
        </w:tc>
        <w:tc>
          <w:tcPr>
            <w:tcW w:w="6800" w:type="dxa"/>
          </w:tcPr>
          <w:p w14:paraId="63BE024A" w14:textId="77777777" w:rsidR="00CF166B" w:rsidRPr="00715354" w:rsidRDefault="00CF166B" w:rsidP="00074D8C">
            <w:pPr>
              <w:pStyle w:val="TableParagraph"/>
              <w:spacing w:before="20"/>
              <w:ind w:left="29" w:right="46"/>
              <w:rPr>
                <w:iCs/>
              </w:rPr>
            </w:pPr>
            <w:r w:rsidRPr="00715354">
              <w:rPr>
                <w:iCs/>
              </w:rPr>
              <w:t>Доставка и монтаж</w:t>
            </w:r>
            <w:r w:rsidRPr="00715354">
              <w:rPr>
                <w:iCs/>
                <w:spacing w:val="1"/>
              </w:rPr>
              <w:t xml:space="preserve"> </w:t>
            </w:r>
            <w:r w:rsidRPr="00715354">
              <w:rPr>
                <w:iCs/>
              </w:rPr>
              <w:t>на</w:t>
            </w:r>
            <w:r w:rsidRPr="00715354">
              <w:rPr>
                <w:iCs/>
                <w:spacing w:val="1"/>
              </w:rPr>
              <w:t xml:space="preserve"> </w:t>
            </w:r>
            <w:r w:rsidRPr="00715354">
              <w:rPr>
                <w:iCs/>
              </w:rPr>
              <w:t>вентилационна решетка</w:t>
            </w:r>
            <w:r w:rsidRPr="00715354">
              <w:rPr>
                <w:iCs/>
                <w:spacing w:val="1"/>
              </w:rPr>
              <w:t xml:space="preserve"> </w:t>
            </w:r>
            <w:r w:rsidRPr="00715354">
              <w:rPr>
                <w:iCs/>
              </w:rPr>
              <w:t>с регулираща</w:t>
            </w:r>
            <w:r w:rsidRPr="00715354">
              <w:rPr>
                <w:iCs/>
                <w:spacing w:val="-42"/>
              </w:rPr>
              <w:t xml:space="preserve"> </w:t>
            </w:r>
            <w:r w:rsidRPr="00715354">
              <w:rPr>
                <w:iCs/>
                <w:w w:val="105"/>
              </w:rPr>
              <w:t>секция</w:t>
            </w:r>
            <w:r w:rsidRPr="00715354">
              <w:rPr>
                <w:iCs/>
                <w:spacing w:val="-2"/>
                <w:w w:val="105"/>
              </w:rPr>
              <w:t xml:space="preserve"> </w:t>
            </w:r>
            <w:r w:rsidRPr="00715354">
              <w:rPr>
                <w:iCs/>
                <w:w w:val="105"/>
              </w:rPr>
              <w:t>РХ-Р</w:t>
            </w:r>
            <w:r w:rsidRPr="00715354">
              <w:rPr>
                <w:iCs/>
                <w:spacing w:val="-1"/>
                <w:w w:val="105"/>
              </w:rPr>
              <w:t xml:space="preserve"> </w:t>
            </w:r>
            <w:r w:rsidRPr="00715354">
              <w:rPr>
                <w:iCs/>
                <w:w w:val="105"/>
              </w:rPr>
              <w:t>500/150</w:t>
            </w:r>
          </w:p>
        </w:tc>
        <w:tc>
          <w:tcPr>
            <w:tcW w:w="1134" w:type="dxa"/>
          </w:tcPr>
          <w:p w14:paraId="0B6ACE05" w14:textId="77777777" w:rsidR="00CF166B" w:rsidRPr="00715354" w:rsidRDefault="00CF166B" w:rsidP="00074D8C">
            <w:pPr>
              <w:pStyle w:val="TableParagraph"/>
              <w:spacing w:before="113"/>
              <w:ind w:left="183" w:right="171"/>
              <w:jc w:val="center"/>
              <w:rPr>
                <w:iCs/>
              </w:rPr>
            </w:pPr>
            <w:r w:rsidRPr="00715354">
              <w:rPr>
                <w:iCs/>
                <w:w w:val="105"/>
              </w:rPr>
              <w:t>бр.</w:t>
            </w:r>
          </w:p>
        </w:tc>
        <w:tc>
          <w:tcPr>
            <w:tcW w:w="1560" w:type="dxa"/>
          </w:tcPr>
          <w:p w14:paraId="1B6E46F9" w14:textId="77777777" w:rsidR="00CF166B" w:rsidRPr="00715354" w:rsidRDefault="00CF166B" w:rsidP="00074D8C">
            <w:pPr>
              <w:pStyle w:val="TableParagraph"/>
              <w:spacing w:before="113"/>
              <w:ind w:left="146" w:right="134"/>
              <w:jc w:val="center"/>
              <w:rPr>
                <w:iCs/>
              </w:rPr>
            </w:pPr>
            <w:r w:rsidRPr="00715354">
              <w:rPr>
                <w:iCs/>
                <w:w w:val="105"/>
              </w:rPr>
              <w:t>10</w:t>
            </w:r>
          </w:p>
        </w:tc>
      </w:tr>
      <w:tr w:rsidR="00CF166B" w:rsidRPr="00715354" w14:paraId="6C317C42" w14:textId="77777777" w:rsidTr="004B22FC">
        <w:trPr>
          <w:trHeight w:val="221"/>
        </w:trPr>
        <w:tc>
          <w:tcPr>
            <w:tcW w:w="432" w:type="dxa"/>
          </w:tcPr>
          <w:p w14:paraId="16F6A527" w14:textId="77777777" w:rsidR="00CF166B" w:rsidRPr="00715354" w:rsidRDefault="00CF166B" w:rsidP="00074D8C">
            <w:pPr>
              <w:pStyle w:val="TableParagraph"/>
              <w:spacing w:before="17"/>
              <w:ind w:left="167"/>
              <w:rPr>
                <w:iCs/>
              </w:rPr>
            </w:pPr>
            <w:r w:rsidRPr="00715354">
              <w:rPr>
                <w:iCs/>
                <w:w w:val="102"/>
              </w:rPr>
              <w:t>7</w:t>
            </w:r>
          </w:p>
        </w:tc>
        <w:tc>
          <w:tcPr>
            <w:tcW w:w="6800" w:type="dxa"/>
          </w:tcPr>
          <w:p w14:paraId="0F2A8BEF" w14:textId="77777777" w:rsidR="00CF166B" w:rsidRPr="00715354" w:rsidRDefault="00CF166B" w:rsidP="00074D8C">
            <w:pPr>
              <w:pStyle w:val="TableParagraph"/>
              <w:spacing w:before="17"/>
              <w:ind w:left="27"/>
              <w:rPr>
                <w:iCs/>
              </w:rPr>
            </w:pPr>
            <w:r w:rsidRPr="00715354">
              <w:rPr>
                <w:iCs/>
                <w:spacing w:val="-1"/>
                <w:w w:val="105"/>
              </w:rPr>
              <w:t>Доставка</w:t>
            </w:r>
            <w:r w:rsidRPr="00715354">
              <w:rPr>
                <w:iCs/>
                <w:spacing w:val="-10"/>
                <w:w w:val="105"/>
              </w:rPr>
              <w:t xml:space="preserve"> </w:t>
            </w:r>
            <w:r w:rsidRPr="00715354">
              <w:rPr>
                <w:iCs/>
                <w:spacing w:val="-1"/>
                <w:w w:val="105"/>
              </w:rPr>
              <w:t>и</w:t>
            </w:r>
            <w:r w:rsidRPr="00715354">
              <w:rPr>
                <w:iCs/>
                <w:spacing w:val="-10"/>
                <w:w w:val="105"/>
              </w:rPr>
              <w:t xml:space="preserve"> </w:t>
            </w:r>
            <w:r w:rsidRPr="00715354">
              <w:rPr>
                <w:iCs/>
                <w:spacing w:val="-1"/>
                <w:w w:val="105"/>
              </w:rPr>
              <w:t>монтаж</w:t>
            </w:r>
            <w:r w:rsidRPr="00715354">
              <w:rPr>
                <w:iCs/>
                <w:spacing w:val="-11"/>
                <w:w w:val="105"/>
              </w:rPr>
              <w:t xml:space="preserve"> </w:t>
            </w:r>
            <w:r w:rsidRPr="00715354">
              <w:rPr>
                <w:iCs/>
                <w:spacing w:val="-1"/>
                <w:w w:val="105"/>
              </w:rPr>
              <w:t>на</w:t>
            </w:r>
            <w:r w:rsidRPr="00715354">
              <w:rPr>
                <w:iCs/>
                <w:spacing w:val="-9"/>
                <w:w w:val="105"/>
              </w:rPr>
              <w:t xml:space="preserve"> </w:t>
            </w:r>
            <w:r w:rsidRPr="00715354">
              <w:rPr>
                <w:iCs/>
                <w:w w:val="105"/>
              </w:rPr>
              <w:t>НЖР</w:t>
            </w:r>
            <w:r w:rsidRPr="00715354">
              <w:rPr>
                <w:iCs/>
                <w:spacing w:val="-10"/>
                <w:w w:val="105"/>
              </w:rPr>
              <w:t xml:space="preserve"> </w:t>
            </w:r>
            <w:r w:rsidRPr="00715354">
              <w:rPr>
                <w:iCs/>
                <w:w w:val="105"/>
              </w:rPr>
              <w:t>400/400</w:t>
            </w:r>
          </w:p>
        </w:tc>
        <w:tc>
          <w:tcPr>
            <w:tcW w:w="1134" w:type="dxa"/>
          </w:tcPr>
          <w:p w14:paraId="6E46FD3A" w14:textId="77777777" w:rsidR="00CF166B" w:rsidRPr="00715354" w:rsidRDefault="00CF166B" w:rsidP="00074D8C">
            <w:pPr>
              <w:pStyle w:val="TableParagraph"/>
              <w:spacing w:before="17"/>
              <w:ind w:left="183" w:right="171"/>
              <w:jc w:val="center"/>
              <w:rPr>
                <w:iCs/>
              </w:rPr>
            </w:pPr>
            <w:r w:rsidRPr="00715354">
              <w:rPr>
                <w:iCs/>
                <w:w w:val="105"/>
              </w:rPr>
              <w:t>бр.</w:t>
            </w:r>
          </w:p>
        </w:tc>
        <w:tc>
          <w:tcPr>
            <w:tcW w:w="1560" w:type="dxa"/>
          </w:tcPr>
          <w:p w14:paraId="346D9D1F" w14:textId="77777777" w:rsidR="00CF166B" w:rsidRPr="00715354" w:rsidRDefault="00CF166B" w:rsidP="00074D8C">
            <w:pPr>
              <w:pStyle w:val="TableParagraph"/>
              <w:spacing w:before="17"/>
              <w:ind w:left="12"/>
              <w:jc w:val="center"/>
              <w:rPr>
                <w:iCs/>
              </w:rPr>
            </w:pPr>
            <w:r w:rsidRPr="00715354">
              <w:rPr>
                <w:iCs/>
                <w:w w:val="102"/>
              </w:rPr>
              <w:t>2</w:t>
            </w:r>
          </w:p>
        </w:tc>
      </w:tr>
      <w:tr w:rsidR="00CF166B" w:rsidRPr="00715354" w14:paraId="53B8C1DC" w14:textId="77777777" w:rsidTr="004B22FC">
        <w:trPr>
          <w:trHeight w:val="221"/>
        </w:trPr>
        <w:tc>
          <w:tcPr>
            <w:tcW w:w="432" w:type="dxa"/>
          </w:tcPr>
          <w:p w14:paraId="4178F38D" w14:textId="77777777" w:rsidR="00CF166B" w:rsidRPr="00715354" w:rsidRDefault="00CF166B" w:rsidP="00074D8C">
            <w:pPr>
              <w:pStyle w:val="TableParagraph"/>
              <w:spacing w:before="19" w:line="183" w:lineRule="exact"/>
              <w:ind w:left="167"/>
              <w:rPr>
                <w:iCs/>
              </w:rPr>
            </w:pPr>
            <w:r w:rsidRPr="00715354">
              <w:rPr>
                <w:iCs/>
                <w:w w:val="102"/>
              </w:rPr>
              <w:t>8</w:t>
            </w:r>
          </w:p>
        </w:tc>
        <w:tc>
          <w:tcPr>
            <w:tcW w:w="6800" w:type="dxa"/>
          </w:tcPr>
          <w:p w14:paraId="58244090" w14:textId="77777777" w:rsidR="00CF166B" w:rsidRPr="00715354" w:rsidRDefault="00CF166B" w:rsidP="00074D8C">
            <w:pPr>
              <w:pStyle w:val="TableParagraph"/>
              <w:spacing w:before="19" w:line="183" w:lineRule="exact"/>
              <w:ind w:left="27"/>
              <w:rPr>
                <w:iCs/>
              </w:rPr>
            </w:pPr>
            <w:r w:rsidRPr="00715354">
              <w:rPr>
                <w:iCs/>
              </w:rPr>
              <w:t>Доставка</w:t>
            </w:r>
            <w:r w:rsidRPr="00715354">
              <w:rPr>
                <w:iCs/>
                <w:spacing w:val="14"/>
              </w:rPr>
              <w:t xml:space="preserve"> </w:t>
            </w:r>
            <w:r w:rsidRPr="00715354">
              <w:rPr>
                <w:iCs/>
              </w:rPr>
              <w:t>и</w:t>
            </w:r>
            <w:r w:rsidRPr="00715354">
              <w:rPr>
                <w:iCs/>
                <w:spacing w:val="14"/>
              </w:rPr>
              <w:t xml:space="preserve"> </w:t>
            </w:r>
            <w:r w:rsidRPr="00715354">
              <w:rPr>
                <w:iCs/>
              </w:rPr>
              <w:t>монтаж</w:t>
            </w:r>
            <w:r w:rsidRPr="00715354">
              <w:rPr>
                <w:iCs/>
                <w:spacing w:val="12"/>
              </w:rPr>
              <w:t xml:space="preserve"> </w:t>
            </w:r>
            <w:r w:rsidRPr="00715354">
              <w:rPr>
                <w:iCs/>
              </w:rPr>
              <w:t>на</w:t>
            </w:r>
            <w:r w:rsidRPr="00715354">
              <w:rPr>
                <w:iCs/>
                <w:spacing w:val="14"/>
              </w:rPr>
              <w:t xml:space="preserve"> </w:t>
            </w:r>
            <w:r w:rsidRPr="00715354">
              <w:rPr>
                <w:iCs/>
              </w:rPr>
              <w:t>укрепваща</w:t>
            </w:r>
            <w:r w:rsidRPr="00715354">
              <w:rPr>
                <w:iCs/>
                <w:spacing w:val="15"/>
              </w:rPr>
              <w:t xml:space="preserve"> </w:t>
            </w:r>
            <w:r w:rsidRPr="00715354">
              <w:rPr>
                <w:iCs/>
              </w:rPr>
              <w:t>конструкция</w:t>
            </w:r>
          </w:p>
        </w:tc>
        <w:tc>
          <w:tcPr>
            <w:tcW w:w="1134" w:type="dxa"/>
          </w:tcPr>
          <w:p w14:paraId="01CDB413" w14:textId="77777777" w:rsidR="00CF166B" w:rsidRPr="00715354" w:rsidRDefault="00CF166B" w:rsidP="00074D8C">
            <w:pPr>
              <w:pStyle w:val="TableParagraph"/>
              <w:spacing w:before="19" w:line="183" w:lineRule="exact"/>
              <w:ind w:left="183" w:right="169"/>
              <w:jc w:val="center"/>
              <w:rPr>
                <w:iCs/>
              </w:rPr>
            </w:pPr>
            <w:r w:rsidRPr="00715354">
              <w:rPr>
                <w:iCs/>
                <w:w w:val="105"/>
              </w:rPr>
              <w:t>кг.</w:t>
            </w:r>
          </w:p>
        </w:tc>
        <w:tc>
          <w:tcPr>
            <w:tcW w:w="1560" w:type="dxa"/>
          </w:tcPr>
          <w:p w14:paraId="4B81F59F" w14:textId="77777777" w:rsidR="00CF166B" w:rsidRPr="00715354" w:rsidRDefault="00CF166B" w:rsidP="00074D8C">
            <w:pPr>
              <w:pStyle w:val="TableParagraph"/>
              <w:spacing w:before="19" w:line="183" w:lineRule="exact"/>
              <w:ind w:left="146" w:right="134"/>
              <w:jc w:val="center"/>
              <w:rPr>
                <w:iCs/>
              </w:rPr>
            </w:pPr>
            <w:r w:rsidRPr="00715354">
              <w:rPr>
                <w:iCs/>
                <w:w w:val="105"/>
              </w:rPr>
              <w:t>34</w:t>
            </w:r>
          </w:p>
        </w:tc>
      </w:tr>
    </w:tbl>
    <w:p w14:paraId="5501F4E6" w14:textId="77777777" w:rsidR="00CF166B" w:rsidRDefault="00CF166B" w:rsidP="00122D9A">
      <w:pPr>
        <w:pStyle w:val="Other0"/>
        <w:jc w:val="both"/>
        <w:rPr>
          <w:rStyle w:val="Other"/>
          <w:b/>
          <w:bCs/>
          <w:lang w:eastAsia="en-US" w:bidi="en-US"/>
        </w:rPr>
      </w:pPr>
    </w:p>
    <w:p w14:paraId="3FEF26C4" w14:textId="5B0A10A3" w:rsidR="00F0017C" w:rsidRDefault="00F0017C" w:rsidP="006E0E7E">
      <w:pPr>
        <w:pStyle w:val="Other0"/>
        <w:numPr>
          <w:ilvl w:val="0"/>
          <w:numId w:val="43"/>
        </w:numPr>
        <w:jc w:val="both"/>
        <w:rPr>
          <w:rStyle w:val="Other"/>
          <w:b/>
          <w:bCs/>
          <w:lang w:eastAsia="en-US" w:bidi="en-US"/>
        </w:rPr>
      </w:pPr>
      <w:r w:rsidRPr="00F0017C">
        <w:rPr>
          <w:rStyle w:val="Other"/>
          <w:b/>
          <w:bCs/>
          <w:lang w:eastAsia="en-US" w:bidi="en-US"/>
        </w:rPr>
        <w:t xml:space="preserve">Електрозахранването на </w:t>
      </w:r>
      <w:r w:rsidR="00CE73B3">
        <w:rPr>
          <w:rStyle w:val="Other"/>
          <w:b/>
          <w:bCs/>
          <w:lang w:eastAsia="en-US" w:bidi="en-US"/>
        </w:rPr>
        <w:t>о</w:t>
      </w:r>
      <w:r w:rsidR="00CE73B3" w:rsidRPr="00CE73B3">
        <w:rPr>
          <w:rStyle w:val="Other"/>
          <w:b/>
          <w:bCs/>
          <w:lang w:eastAsia="en-US" w:bidi="en-US"/>
        </w:rPr>
        <w:t>бщообменна</w:t>
      </w:r>
      <w:r w:rsidR="00CE73B3">
        <w:rPr>
          <w:rStyle w:val="Other"/>
          <w:b/>
          <w:bCs/>
          <w:lang w:eastAsia="en-US" w:bidi="en-US"/>
        </w:rPr>
        <w:t>та</w:t>
      </w:r>
      <w:r w:rsidR="00CE73B3" w:rsidRPr="00CE73B3">
        <w:rPr>
          <w:rStyle w:val="Other"/>
          <w:b/>
          <w:bCs/>
          <w:lang w:eastAsia="en-US" w:bidi="en-US"/>
        </w:rPr>
        <w:t xml:space="preserve"> вентилационна система с рекуперационен блок за оползотворяване на отпадна топлина</w:t>
      </w:r>
      <w:r w:rsidRPr="00F0017C">
        <w:rPr>
          <w:rStyle w:val="Other"/>
          <w:b/>
          <w:bCs/>
          <w:lang w:eastAsia="en-US" w:bidi="en-US"/>
        </w:rPr>
        <w:t xml:space="preserve"> се съгласува с </w:t>
      </w:r>
      <w:r w:rsidR="009A641C">
        <w:rPr>
          <w:rStyle w:val="Other"/>
          <w:b/>
          <w:bCs/>
          <w:lang w:eastAsia="en-US" w:bidi="en-US"/>
        </w:rPr>
        <w:t xml:space="preserve">експертите на </w:t>
      </w:r>
      <w:r w:rsidR="009A641C" w:rsidRPr="00F0017C">
        <w:rPr>
          <w:rStyle w:val="Other"/>
          <w:b/>
          <w:bCs/>
          <w:lang w:eastAsia="en-US" w:bidi="en-US"/>
        </w:rPr>
        <w:t xml:space="preserve">“ЗАВОД ЗА ОПТИКА” АД </w:t>
      </w:r>
      <w:r w:rsidR="009A641C">
        <w:rPr>
          <w:rStyle w:val="Other"/>
          <w:b/>
          <w:bCs/>
          <w:lang w:eastAsia="en-US" w:bidi="en-US"/>
        </w:rPr>
        <w:t xml:space="preserve">по </w:t>
      </w:r>
      <w:r w:rsidRPr="00F0017C">
        <w:rPr>
          <w:rStyle w:val="Other"/>
          <w:b/>
          <w:bCs/>
          <w:lang w:eastAsia="en-US" w:bidi="en-US"/>
        </w:rPr>
        <w:t>част Ел. и КИПиА</w:t>
      </w:r>
      <w:r w:rsidR="009A641C">
        <w:rPr>
          <w:rStyle w:val="Other"/>
          <w:b/>
          <w:bCs/>
          <w:lang w:eastAsia="en-US" w:bidi="en-US"/>
        </w:rPr>
        <w:t>.</w:t>
      </w:r>
    </w:p>
    <w:p w14:paraId="1BCF56C6" w14:textId="43348956" w:rsidR="00F0017C" w:rsidRPr="00B95C21" w:rsidRDefault="00F800F2" w:rsidP="006E0E7E">
      <w:pPr>
        <w:pStyle w:val="Other0"/>
        <w:numPr>
          <w:ilvl w:val="0"/>
          <w:numId w:val="43"/>
        </w:numPr>
        <w:jc w:val="both"/>
        <w:rPr>
          <w:rStyle w:val="Other"/>
          <w:b/>
          <w:bCs/>
          <w:lang w:eastAsia="en-US" w:bidi="en-US"/>
        </w:rPr>
      </w:pPr>
      <w:r w:rsidRPr="00B95C21">
        <w:rPr>
          <w:rStyle w:val="Other"/>
          <w:b/>
          <w:bCs/>
          <w:lang w:eastAsia="en-US" w:bidi="en-US"/>
        </w:rPr>
        <w:t>Осигуряването на о</w:t>
      </w:r>
      <w:r w:rsidR="00F0017C" w:rsidRPr="00B95C21">
        <w:rPr>
          <w:rStyle w:val="Other"/>
          <w:b/>
          <w:bCs/>
          <w:lang w:eastAsia="en-US" w:bidi="en-US"/>
        </w:rPr>
        <w:t xml:space="preserve">кабеляване и захранване </w:t>
      </w:r>
      <w:r w:rsidRPr="00B95C21">
        <w:rPr>
          <w:rStyle w:val="Other"/>
          <w:b/>
          <w:bCs/>
          <w:lang w:eastAsia="en-US" w:bidi="en-US"/>
        </w:rPr>
        <w:t xml:space="preserve">с електроенергия </w:t>
      </w:r>
      <w:r w:rsidR="00F0017C" w:rsidRPr="00B95C21">
        <w:rPr>
          <w:rStyle w:val="Other"/>
          <w:b/>
          <w:bCs/>
          <w:lang w:eastAsia="en-US" w:bidi="en-US"/>
        </w:rPr>
        <w:t xml:space="preserve">на </w:t>
      </w:r>
      <w:r w:rsidR="00CE73B3" w:rsidRPr="00B95C21">
        <w:rPr>
          <w:rStyle w:val="Other"/>
          <w:b/>
          <w:bCs/>
          <w:lang w:eastAsia="en-US" w:bidi="en-US"/>
        </w:rPr>
        <w:t xml:space="preserve">общообменната </w:t>
      </w:r>
      <w:r w:rsidR="00CE73B3" w:rsidRPr="00B95C21">
        <w:rPr>
          <w:rStyle w:val="Other"/>
          <w:b/>
          <w:bCs/>
          <w:lang w:eastAsia="en-US" w:bidi="en-US"/>
        </w:rPr>
        <w:lastRenderedPageBreak/>
        <w:t>вентилационна система с рекуперационен блок за оползотворяване на отпадна топлина</w:t>
      </w:r>
      <w:r w:rsidR="00F0017C" w:rsidRPr="00B95C21">
        <w:rPr>
          <w:rStyle w:val="Other"/>
          <w:b/>
          <w:bCs/>
          <w:lang w:eastAsia="en-US" w:bidi="en-US"/>
        </w:rPr>
        <w:t xml:space="preserve"> е задължение на </w:t>
      </w:r>
      <w:r w:rsidRPr="00B95C21">
        <w:rPr>
          <w:rStyle w:val="Other"/>
          <w:b/>
          <w:bCs/>
          <w:lang w:eastAsia="en-US" w:bidi="en-US"/>
        </w:rPr>
        <w:t>“ЗАВОД ЗА ОПТИКА” АД.</w:t>
      </w:r>
    </w:p>
    <w:p w14:paraId="5908FC77" w14:textId="77777777" w:rsidR="00F0017C" w:rsidRDefault="00F0017C" w:rsidP="00122D9A">
      <w:pPr>
        <w:pStyle w:val="Other0"/>
        <w:jc w:val="both"/>
        <w:rPr>
          <w:rStyle w:val="Other"/>
          <w:b/>
          <w:bCs/>
          <w:lang w:eastAsia="en-US" w:bidi="en-US"/>
        </w:rPr>
      </w:pPr>
    </w:p>
    <w:p w14:paraId="1535960D" w14:textId="77777777" w:rsidR="00F0017C" w:rsidRDefault="00F0017C" w:rsidP="00122D9A">
      <w:pPr>
        <w:pStyle w:val="Other0"/>
        <w:jc w:val="both"/>
        <w:rPr>
          <w:rStyle w:val="Other"/>
          <w:b/>
          <w:bCs/>
          <w:lang w:eastAsia="en-US" w:bidi="en-US"/>
        </w:rPr>
      </w:pPr>
    </w:p>
    <w:p w14:paraId="2AB100F9" w14:textId="77777777" w:rsidR="00122D9A" w:rsidRPr="00D63AB4" w:rsidRDefault="00122D9A" w:rsidP="00122D9A">
      <w:pPr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D63AB4">
        <w:rPr>
          <w:rFonts w:ascii="Times New Roman" w:eastAsia="Times New Roman" w:hAnsi="Times New Roman" w:cs="Times New Roman"/>
          <w:b/>
          <w:bCs/>
          <w:color w:val="auto"/>
        </w:rPr>
        <w:t>Изисквания към гаранционната и извънгаранционната поддръжка:</w:t>
      </w:r>
    </w:p>
    <w:p w14:paraId="637F0FEB" w14:textId="77777777" w:rsidR="00122D9A" w:rsidRPr="00D63AB4" w:rsidRDefault="00122D9A" w:rsidP="00122D9A">
      <w:pPr>
        <w:jc w:val="both"/>
        <w:rPr>
          <w:rFonts w:ascii="Times New Roman" w:eastAsia="Times New Roman" w:hAnsi="Times New Roman" w:cs="Times New Roman"/>
          <w:color w:val="auto"/>
        </w:rPr>
      </w:pPr>
      <w:r w:rsidRPr="00D63AB4">
        <w:rPr>
          <w:rFonts w:ascii="Times New Roman" w:eastAsia="Times New Roman" w:hAnsi="Times New Roman" w:cs="Times New Roman"/>
          <w:color w:val="auto"/>
        </w:rPr>
        <w:t>Гаранционна карта със следните условия:</w:t>
      </w:r>
    </w:p>
    <w:p w14:paraId="1C92A4CE" w14:textId="2E10A00A" w:rsidR="00122D9A" w:rsidRPr="00D63AB4" w:rsidRDefault="00122D9A" w:rsidP="00122D9A">
      <w:pPr>
        <w:numPr>
          <w:ilvl w:val="0"/>
          <w:numId w:val="27"/>
        </w:numPr>
        <w:jc w:val="both"/>
        <w:rPr>
          <w:rFonts w:ascii="Times New Roman" w:eastAsia="Times New Roman" w:hAnsi="Times New Roman" w:cs="Times New Roman"/>
          <w:color w:val="auto"/>
        </w:rPr>
      </w:pPr>
      <w:r w:rsidRPr="00D63AB4">
        <w:rPr>
          <w:rFonts w:ascii="Times New Roman" w:eastAsia="Times New Roman" w:hAnsi="Times New Roman" w:cs="Times New Roman"/>
          <w:color w:val="auto"/>
        </w:rPr>
        <w:t>Срок на гара</w:t>
      </w:r>
      <w:r>
        <w:rPr>
          <w:rFonts w:ascii="Times New Roman" w:eastAsia="Times New Roman" w:hAnsi="Times New Roman" w:cs="Times New Roman"/>
          <w:color w:val="auto"/>
        </w:rPr>
        <w:t xml:space="preserve">нционната </w:t>
      </w:r>
      <w:r w:rsidRPr="009602B7">
        <w:rPr>
          <w:rFonts w:ascii="Times New Roman" w:eastAsia="Times New Roman" w:hAnsi="Times New Roman" w:cs="Times New Roman"/>
          <w:color w:val="auto"/>
        </w:rPr>
        <w:t xml:space="preserve">поддръжка </w:t>
      </w:r>
      <w:r w:rsidR="00993AEE">
        <w:rPr>
          <w:rFonts w:ascii="Times New Roman" w:eastAsia="Times New Roman" w:hAnsi="Times New Roman" w:cs="Times New Roman"/>
          <w:color w:val="auto"/>
        </w:rPr>
        <w:t>1</w:t>
      </w:r>
      <w:r w:rsidR="00A301C4">
        <w:rPr>
          <w:rFonts w:ascii="Times New Roman" w:eastAsia="Times New Roman" w:hAnsi="Times New Roman" w:cs="Times New Roman"/>
          <w:color w:val="auto"/>
        </w:rPr>
        <w:t>2</w:t>
      </w:r>
      <w:r w:rsidRPr="009602B7">
        <w:rPr>
          <w:rFonts w:ascii="Times New Roman" w:eastAsia="Times New Roman" w:hAnsi="Times New Roman" w:cs="Times New Roman"/>
          <w:color w:val="auto"/>
        </w:rPr>
        <w:t xml:space="preserve"> месеца, считано</w:t>
      </w:r>
      <w:r w:rsidRPr="00D63AB4">
        <w:rPr>
          <w:rFonts w:ascii="Times New Roman" w:eastAsia="Times New Roman" w:hAnsi="Times New Roman" w:cs="Times New Roman"/>
          <w:color w:val="auto"/>
        </w:rPr>
        <w:t xml:space="preserve"> от датата на подписване на финален приемо-предавателен протокол за </w:t>
      </w:r>
      <w:r w:rsidR="003F74B8">
        <w:rPr>
          <w:rFonts w:ascii="Times New Roman" w:eastAsia="Times New Roman" w:hAnsi="Times New Roman" w:cs="Times New Roman"/>
          <w:color w:val="auto"/>
        </w:rPr>
        <w:t>въвеждане в експлоатация на „</w:t>
      </w:r>
      <w:r w:rsidR="003F74B8" w:rsidRPr="003F74B8">
        <w:rPr>
          <w:rFonts w:ascii="Times New Roman" w:eastAsia="Times New Roman" w:hAnsi="Times New Roman" w:cs="Times New Roman"/>
          <w:color w:val="auto"/>
        </w:rPr>
        <w:t>Общообменна вентилационна система с рекуперационен блок за оползотворяване на отпадна топлина</w:t>
      </w:r>
      <w:r w:rsidR="003F74B8">
        <w:rPr>
          <w:rFonts w:ascii="Times New Roman" w:eastAsia="Times New Roman" w:hAnsi="Times New Roman" w:cs="Times New Roman"/>
          <w:color w:val="auto"/>
        </w:rPr>
        <w:t>“</w:t>
      </w:r>
      <w:r w:rsidR="00A66986">
        <w:rPr>
          <w:rFonts w:ascii="Times New Roman" w:eastAsia="Times New Roman" w:hAnsi="Times New Roman" w:cs="Times New Roman"/>
          <w:color w:val="auto"/>
        </w:rPr>
        <w:t>.</w:t>
      </w:r>
    </w:p>
    <w:p w14:paraId="40C94508" w14:textId="2D1858CF" w:rsidR="00122D9A" w:rsidRPr="00D63AB4" w:rsidRDefault="00122D9A" w:rsidP="00122D9A">
      <w:pPr>
        <w:numPr>
          <w:ilvl w:val="0"/>
          <w:numId w:val="27"/>
        </w:numPr>
        <w:jc w:val="both"/>
        <w:rPr>
          <w:rFonts w:ascii="Times New Roman" w:eastAsia="Times New Roman" w:hAnsi="Times New Roman" w:cs="Times New Roman"/>
          <w:color w:val="auto"/>
        </w:rPr>
      </w:pPr>
      <w:r w:rsidRPr="00D63AB4">
        <w:rPr>
          <w:rFonts w:ascii="Times New Roman" w:eastAsia="Times New Roman" w:hAnsi="Times New Roman" w:cs="Times New Roman"/>
          <w:color w:val="auto"/>
        </w:rPr>
        <w:t xml:space="preserve">Срокът на </w:t>
      </w:r>
      <w:r w:rsidRPr="00490410">
        <w:rPr>
          <w:rFonts w:ascii="Times New Roman" w:eastAsia="Times New Roman" w:hAnsi="Times New Roman" w:cs="Times New Roman"/>
          <w:color w:val="auto"/>
        </w:rPr>
        <w:t>гаранционната поддръжка</w:t>
      </w:r>
      <w:r w:rsidRPr="00D63AB4">
        <w:rPr>
          <w:rFonts w:ascii="Times New Roman" w:eastAsia="Times New Roman" w:hAnsi="Times New Roman" w:cs="Times New Roman"/>
          <w:color w:val="auto"/>
        </w:rPr>
        <w:t xml:space="preserve"> </w:t>
      </w:r>
      <w:r w:rsidR="00672334">
        <w:rPr>
          <w:rFonts w:ascii="Times New Roman" w:eastAsia="Times New Roman" w:hAnsi="Times New Roman" w:cs="Times New Roman"/>
          <w:color w:val="auto"/>
        </w:rPr>
        <w:t xml:space="preserve">по време на гаранционния срок </w:t>
      </w:r>
      <w:r w:rsidRPr="00D63AB4">
        <w:rPr>
          <w:rFonts w:ascii="Times New Roman" w:eastAsia="Times New Roman" w:hAnsi="Times New Roman" w:cs="Times New Roman"/>
          <w:color w:val="auto"/>
        </w:rPr>
        <w:t xml:space="preserve">спира да тече от датата на подаване на рекламацията до нейното решаване. </w:t>
      </w:r>
      <w:bookmarkStart w:id="9" w:name="_Hlk147934561"/>
      <w:r w:rsidRPr="00D63AB4">
        <w:rPr>
          <w:rFonts w:ascii="Times New Roman" w:eastAsia="Times New Roman" w:hAnsi="Times New Roman" w:cs="Times New Roman"/>
          <w:color w:val="auto"/>
        </w:rPr>
        <w:t xml:space="preserve">В случай на замяна на </w:t>
      </w:r>
      <w:r w:rsidR="00672334">
        <w:rPr>
          <w:rFonts w:ascii="Times New Roman" w:eastAsia="Times New Roman" w:hAnsi="Times New Roman" w:cs="Times New Roman"/>
          <w:color w:val="auto"/>
        </w:rPr>
        <w:t xml:space="preserve">част от </w:t>
      </w:r>
      <w:r w:rsidRPr="00D63AB4">
        <w:rPr>
          <w:rFonts w:ascii="Times New Roman" w:eastAsia="Times New Roman" w:hAnsi="Times New Roman" w:cs="Times New Roman"/>
          <w:color w:val="auto"/>
        </w:rPr>
        <w:t>оборудването</w:t>
      </w:r>
      <w:r w:rsidR="00AC3477">
        <w:rPr>
          <w:rFonts w:ascii="Times New Roman" w:eastAsia="Times New Roman" w:hAnsi="Times New Roman" w:cs="Times New Roman"/>
          <w:color w:val="auto"/>
        </w:rPr>
        <w:t xml:space="preserve"> на системата</w:t>
      </w:r>
      <w:r w:rsidR="00672334">
        <w:rPr>
          <w:rFonts w:ascii="Times New Roman" w:eastAsia="Times New Roman" w:hAnsi="Times New Roman" w:cs="Times New Roman"/>
          <w:color w:val="auto"/>
        </w:rPr>
        <w:t>, наложено поради технически причини</w:t>
      </w:r>
      <w:r w:rsidRPr="00D63AB4">
        <w:rPr>
          <w:rFonts w:ascii="Times New Roman" w:eastAsia="Times New Roman" w:hAnsi="Times New Roman" w:cs="Times New Roman"/>
          <w:color w:val="auto"/>
        </w:rPr>
        <w:t xml:space="preserve"> с ново </w:t>
      </w:r>
      <w:r w:rsidR="00672334">
        <w:rPr>
          <w:rFonts w:ascii="Times New Roman" w:eastAsia="Times New Roman" w:hAnsi="Times New Roman" w:cs="Times New Roman"/>
          <w:color w:val="auto"/>
        </w:rPr>
        <w:t xml:space="preserve">аналогично оборудване, </w:t>
      </w:r>
      <w:r w:rsidRPr="00D63AB4">
        <w:rPr>
          <w:rFonts w:ascii="Times New Roman" w:eastAsia="Times New Roman" w:hAnsi="Times New Roman" w:cs="Times New Roman"/>
          <w:color w:val="auto"/>
        </w:rPr>
        <w:t xml:space="preserve">първия срок се прекратява и започва да тече нов </w:t>
      </w:r>
      <w:r>
        <w:rPr>
          <w:rFonts w:ascii="Times New Roman" w:eastAsia="Times New Roman" w:hAnsi="Times New Roman" w:cs="Times New Roman"/>
          <w:color w:val="auto"/>
        </w:rPr>
        <w:t xml:space="preserve">гаранционен </w:t>
      </w:r>
      <w:r w:rsidRPr="00D63AB4">
        <w:rPr>
          <w:rFonts w:ascii="Times New Roman" w:eastAsia="Times New Roman" w:hAnsi="Times New Roman" w:cs="Times New Roman"/>
          <w:color w:val="auto"/>
        </w:rPr>
        <w:t xml:space="preserve">срок. </w:t>
      </w:r>
      <w:bookmarkEnd w:id="9"/>
    </w:p>
    <w:p w14:paraId="046A27B7" w14:textId="77777777" w:rsidR="00122D9A" w:rsidRPr="00D63AB4" w:rsidRDefault="00122D9A" w:rsidP="00122D9A">
      <w:pPr>
        <w:jc w:val="both"/>
        <w:rPr>
          <w:rFonts w:ascii="Times New Roman" w:eastAsia="Times New Roman" w:hAnsi="Times New Roman" w:cs="Times New Roman"/>
          <w:color w:val="auto"/>
        </w:rPr>
      </w:pPr>
    </w:p>
    <w:p w14:paraId="778248DB" w14:textId="77777777" w:rsidR="00122D9A" w:rsidRPr="00D63AB4" w:rsidRDefault="00122D9A" w:rsidP="00122D9A">
      <w:pPr>
        <w:ind w:firstLine="720"/>
        <w:jc w:val="both"/>
        <w:rPr>
          <w:rFonts w:ascii="Times New Roman" w:eastAsia="Times New Roman" w:hAnsi="Times New Roman" w:cs="Times New Roman"/>
          <w:color w:val="auto"/>
        </w:rPr>
      </w:pPr>
      <w:r w:rsidRPr="00D63AB4">
        <w:rPr>
          <w:rFonts w:ascii="Times New Roman" w:eastAsia="Times New Roman" w:hAnsi="Times New Roman" w:cs="Times New Roman"/>
          <w:color w:val="auto"/>
        </w:rPr>
        <w:t>За декларирания в офертата гаранционен срок  изпълнителят се ангажира със  следното:</w:t>
      </w:r>
    </w:p>
    <w:p w14:paraId="5C31EE4C" w14:textId="77777777" w:rsidR="00122D9A" w:rsidRPr="00D63AB4" w:rsidRDefault="00122D9A" w:rsidP="00122D9A">
      <w:pPr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D63AB4">
        <w:rPr>
          <w:rFonts w:ascii="Times New Roman" w:eastAsia="Times New Roman" w:hAnsi="Times New Roman" w:cs="Times New Roman"/>
          <w:color w:val="auto"/>
        </w:rPr>
        <w:t>- Извършва ремонт на оборудването изцяло със собствен ресурс</w:t>
      </w:r>
      <w:r>
        <w:rPr>
          <w:rFonts w:ascii="Times New Roman" w:eastAsia="Times New Roman" w:hAnsi="Times New Roman" w:cs="Times New Roman"/>
          <w:color w:val="auto"/>
        </w:rPr>
        <w:t xml:space="preserve"> и за своя сметка</w:t>
      </w:r>
      <w:r w:rsidRPr="00D63AB4">
        <w:rPr>
          <w:rFonts w:ascii="Times New Roman" w:eastAsia="Times New Roman" w:hAnsi="Times New Roman" w:cs="Times New Roman"/>
          <w:color w:val="auto"/>
        </w:rPr>
        <w:t>, вкл. всички разходи за материали, резервни части, възли, блокове и др.; всички разходи за труд на специалисти на изпълнителя; разходи за транспорт до гр. Панагюрище и престой.</w:t>
      </w:r>
    </w:p>
    <w:p w14:paraId="5DE41473" w14:textId="5FE7F938" w:rsidR="00122D9A" w:rsidRPr="00D63AB4" w:rsidRDefault="00122D9A" w:rsidP="00122D9A">
      <w:pPr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D63AB4">
        <w:rPr>
          <w:rFonts w:ascii="Times New Roman" w:eastAsia="Times New Roman" w:hAnsi="Times New Roman" w:cs="Times New Roman"/>
          <w:color w:val="auto"/>
        </w:rPr>
        <w:t xml:space="preserve">- Повредата се отстранява за не повече от 20 работни дни, считано от уведомлението за повреда. </w:t>
      </w:r>
    </w:p>
    <w:p w14:paraId="11F1592C" w14:textId="77777777" w:rsidR="00122D9A" w:rsidRPr="00D63AB4" w:rsidRDefault="00122D9A" w:rsidP="00122D9A">
      <w:pPr>
        <w:jc w:val="both"/>
        <w:rPr>
          <w:rFonts w:ascii="Times New Roman" w:eastAsia="Times New Roman" w:hAnsi="Times New Roman" w:cs="Times New Roman"/>
          <w:color w:val="auto"/>
        </w:rPr>
      </w:pPr>
    </w:p>
    <w:p w14:paraId="2DC8870E" w14:textId="77777777" w:rsidR="00122D9A" w:rsidRPr="00EA5A89" w:rsidRDefault="00122D9A" w:rsidP="00122D9A">
      <w:pPr>
        <w:pStyle w:val="BodyText"/>
        <w:numPr>
          <w:ilvl w:val="0"/>
          <w:numId w:val="29"/>
        </w:numPr>
        <w:jc w:val="both"/>
        <w:rPr>
          <w:b/>
          <w:bCs/>
        </w:rPr>
      </w:pPr>
      <w:r w:rsidRPr="00EA5A89">
        <w:rPr>
          <w:b/>
          <w:bCs/>
        </w:rPr>
        <w:t xml:space="preserve">Изисквания към документацията,  съпровождаща изпълнението на предмета на процедурата: </w:t>
      </w:r>
    </w:p>
    <w:p w14:paraId="00F1EC8C" w14:textId="10C72E17" w:rsidR="00122D9A" w:rsidRDefault="00122D9A" w:rsidP="00122D9A">
      <w:pPr>
        <w:pStyle w:val="BodyText"/>
        <w:ind w:firstLine="360"/>
        <w:jc w:val="both"/>
      </w:pPr>
      <w:r>
        <w:t>И</w:t>
      </w:r>
      <w:r w:rsidRPr="005652BB">
        <w:t>зграждане</w:t>
      </w:r>
      <w:r>
        <w:t>то и въвеждането в експлоатация</w:t>
      </w:r>
      <w:r w:rsidRPr="005652BB">
        <w:t xml:space="preserve"> на </w:t>
      </w:r>
      <w:r w:rsidR="00DB1A8E" w:rsidRPr="00DB1A8E">
        <w:rPr>
          <w:color w:val="auto"/>
          <w:lang w:bidi="ar-SA"/>
        </w:rPr>
        <w:t>Общообменна вентилационна система с рекуперационен блок за оползотворяване на отпадна топлина</w:t>
      </w:r>
      <w:r w:rsidR="00DB1A8E">
        <w:t xml:space="preserve"> </w:t>
      </w:r>
      <w:r>
        <w:t>трябва да е придружено минимум от следната документация:</w:t>
      </w:r>
    </w:p>
    <w:p w14:paraId="5C0C5CC6" w14:textId="77777777" w:rsidR="00122D9A" w:rsidRDefault="00122D9A" w:rsidP="00122D9A">
      <w:pPr>
        <w:pStyle w:val="BodyText"/>
        <w:ind w:firstLine="567"/>
        <w:jc w:val="both"/>
      </w:pPr>
      <w:r>
        <w:t>- Ръководство за работа.</w:t>
      </w:r>
    </w:p>
    <w:p w14:paraId="614FEE52" w14:textId="77777777" w:rsidR="00122D9A" w:rsidRDefault="00122D9A" w:rsidP="00122D9A">
      <w:pPr>
        <w:pStyle w:val="BodyText"/>
        <w:ind w:firstLine="567"/>
        <w:jc w:val="both"/>
      </w:pPr>
      <w:r>
        <w:t>- Гаранционна карта.</w:t>
      </w:r>
    </w:p>
    <w:p w14:paraId="5276B5A7" w14:textId="77777777" w:rsidR="00122D9A" w:rsidRDefault="00122D9A" w:rsidP="00122D9A">
      <w:pPr>
        <w:pStyle w:val="BodyText"/>
        <w:ind w:firstLine="567"/>
        <w:jc w:val="both"/>
      </w:pPr>
      <w:r>
        <w:t>- Декларация за съответствие от производител или на оторизационен документ, издаден от производителя на техниката - оригинал или копие, заверено от кандидата.</w:t>
      </w:r>
    </w:p>
    <w:p w14:paraId="2F2396CB" w14:textId="77777777" w:rsidR="00122D9A" w:rsidRDefault="00122D9A" w:rsidP="00122D9A">
      <w:pPr>
        <w:pStyle w:val="BodyText"/>
        <w:jc w:val="both"/>
        <w:rPr>
          <w:b/>
          <w:bCs/>
        </w:rPr>
      </w:pPr>
    </w:p>
    <w:p w14:paraId="035CBC65" w14:textId="77777777" w:rsidR="00122D9A" w:rsidRPr="00EA5A89" w:rsidRDefault="00122D9A" w:rsidP="00122D9A">
      <w:pPr>
        <w:pStyle w:val="BodyText"/>
        <w:numPr>
          <w:ilvl w:val="0"/>
          <w:numId w:val="29"/>
        </w:numPr>
        <w:jc w:val="both"/>
        <w:rPr>
          <w:b/>
          <w:bCs/>
        </w:rPr>
      </w:pPr>
      <w:r w:rsidRPr="00EA5A89">
        <w:rPr>
          <w:b/>
          <w:bCs/>
        </w:rPr>
        <w:t>Изисквания към правата на собственост и правата на ползване на интелектуални продукти.</w:t>
      </w:r>
    </w:p>
    <w:p w14:paraId="17B42F95" w14:textId="4B9B93FC" w:rsidR="00122D9A" w:rsidRDefault="00122D9A" w:rsidP="00122D9A">
      <w:pPr>
        <w:pStyle w:val="BodyText"/>
        <w:ind w:firstLine="567"/>
        <w:jc w:val="both"/>
      </w:pPr>
      <w:r>
        <w:t xml:space="preserve">-  </w:t>
      </w:r>
      <w:r w:rsidR="008D52D4">
        <w:t>Системата,</w:t>
      </w:r>
      <w:r>
        <w:t xml:space="preserve"> заедно с всички интелектуални продукти,  доставени от изпълнителя стават собственост на възложителя след подписването на финален приемо-предавателен протокол за доставка и въвеждане в експлоатация на </w:t>
      </w:r>
      <w:r w:rsidRPr="001111B6">
        <w:t>система за енергиен мениджмънт</w:t>
      </w:r>
      <w:r>
        <w:t>.</w:t>
      </w:r>
    </w:p>
    <w:p w14:paraId="76922624" w14:textId="77777777" w:rsidR="00122D9A" w:rsidRDefault="00122D9A" w:rsidP="00122D9A">
      <w:pPr>
        <w:pStyle w:val="BodyText"/>
        <w:ind w:firstLine="567"/>
        <w:jc w:val="both"/>
      </w:pPr>
      <w:r>
        <w:t>- При претенции от трети страни за неправомерно ползване на чужда интелектуална собственост, доставена от изпълнителя, отговорността се носи от него.</w:t>
      </w:r>
    </w:p>
    <w:p w14:paraId="5FCE2A10" w14:textId="77777777" w:rsidR="00122D9A" w:rsidRDefault="00122D9A" w:rsidP="00122D9A">
      <w:pPr>
        <w:pStyle w:val="BodyText"/>
        <w:jc w:val="both"/>
      </w:pPr>
    </w:p>
    <w:p w14:paraId="033092BD" w14:textId="77777777" w:rsidR="00122D9A" w:rsidRPr="007378B9" w:rsidRDefault="00122D9A" w:rsidP="00122D9A">
      <w:pPr>
        <w:pStyle w:val="BodyText"/>
        <w:numPr>
          <w:ilvl w:val="0"/>
          <w:numId w:val="29"/>
        </w:numPr>
        <w:jc w:val="both"/>
        <w:rPr>
          <w:b/>
          <w:bCs/>
        </w:rPr>
      </w:pPr>
      <w:r w:rsidRPr="007378B9">
        <w:rPr>
          <w:b/>
          <w:bCs/>
        </w:rPr>
        <w:t xml:space="preserve">Изисквания за въвеждане </w:t>
      </w:r>
      <w:r>
        <w:rPr>
          <w:b/>
          <w:bCs/>
        </w:rPr>
        <w:t xml:space="preserve">в експлоатация на </w:t>
      </w:r>
      <w:r w:rsidRPr="00486ACB">
        <w:rPr>
          <w:b/>
          <w:bCs/>
        </w:rPr>
        <w:t>система</w:t>
      </w:r>
      <w:r>
        <w:rPr>
          <w:b/>
          <w:bCs/>
        </w:rPr>
        <w:t>та</w:t>
      </w:r>
      <w:r w:rsidRPr="00486ACB">
        <w:rPr>
          <w:b/>
          <w:bCs/>
        </w:rPr>
        <w:t xml:space="preserve"> за енергиен мениджмънт </w:t>
      </w:r>
      <w:r w:rsidRPr="007378B9">
        <w:rPr>
          <w:b/>
          <w:bCs/>
        </w:rPr>
        <w:t xml:space="preserve">в експлоатация на мястото на доставка в </w:t>
      </w:r>
      <w:r>
        <w:rPr>
          <w:b/>
          <w:bCs/>
        </w:rPr>
        <w:t xml:space="preserve">Р.България, </w:t>
      </w:r>
      <w:r w:rsidRPr="007378B9">
        <w:rPr>
          <w:b/>
          <w:bCs/>
        </w:rPr>
        <w:t>гр. Панагюрище:</w:t>
      </w:r>
    </w:p>
    <w:p w14:paraId="797A17DA" w14:textId="77777777" w:rsidR="00122D9A" w:rsidRDefault="00122D9A" w:rsidP="00122D9A">
      <w:pPr>
        <w:pStyle w:val="BodyText"/>
        <w:jc w:val="both"/>
      </w:pPr>
      <w:r>
        <w:t xml:space="preserve">При доставката  на  оборудването изпълнителят  трябва  да осигури специалисти за инсталиране, за пускане в действие и за провеждане на 72-часово тестване. Изпълнителят осигурява инструкции за работа, техническо обслужване и безопасни условия за експлоатация на оборудването и обучение на персонала на Възложителя за работа с него. </w:t>
      </w:r>
    </w:p>
    <w:bookmarkEnd w:id="8"/>
    <w:p w14:paraId="5BF1F311" w14:textId="77777777" w:rsidR="00122D9A" w:rsidRDefault="00122D9A" w:rsidP="00122D9A">
      <w:pPr>
        <w:pStyle w:val="BodyText"/>
        <w:jc w:val="both"/>
      </w:pPr>
    </w:p>
    <w:p w14:paraId="6C06C118" w14:textId="52892DA3" w:rsidR="00122D9A" w:rsidRPr="002A730C" w:rsidRDefault="00122D9A" w:rsidP="00122D9A">
      <w:pPr>
        <w:pStyle w:val="BodyText"/>
        <w:numPr>
          <w:ilvl w:val="0"/>
          <w:numId w:val="29"/>
        </w:numPr>
        <w:jc w:val="both"/>
        <w:rPr>
          <w:i/>
          <w:iCs/>
        </w:rPr>
      </w:pPr>
      <w:r w:rsidRPr="0016492A">
        <w:rPr>
          <w:b/>
          <w:bCs/>
        </w:rPr>
        <w:lastRenderedPageBreak/>
        <w:t>Прогнозна стойност в лева, без ДДС</w:t>
      </w:r>
      <w:r w:rsidRPr="002A730C">
        <w:t xml:space="preserve"> </w:t>
      </w:r>
    </w:p>
    <w:p w14:paraId="5A2AA177" w14:textId="24B86893" w:rsidR="00122D9A" w:rsidRPr="00A301C4" w:rsidRDefault="00122D9A" w:rsidP="00122D9A">
      <w:pPr>
        <w:autoSpaceDE w:val="0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2A730C">
        <w:rPr>
          <w:rFonts w:ascii="Times New Roman" w:hAnsi="Times New Roman"/>
        </w:rPr>
        <w:t>(</w:t>
      </w:r>
      <w:r w:rsidRPr="002A730C">
        <w:rPr>
          <w:rFonts w:ascii="Times New Roman" w:hAnsi="Times New Roman"/>
          <w:i/>
          <w:iCs/>
        </w:rPr>
        <w:t>в цифри</w:t>
      </w:r>
      <w:r w:rsidRPr="002A730C">
        <w:rPr>
          <w:rFonts w:ascii="Times New Roman" w:hAnsi="Times New Roman"/>
        </w:rPr>
        <w:t xml:space="preserve">) </w:t>
      </w:r>
      <w:r w:rsidRPr="00A301C4">
        <w:rPr>
          <w:rFonts w:ascii="Times New Roman" w:hAnsi="Times New Roman"/>
          <w:color w:val="auto"/>
        </w:rPr>
        <w:t xml:space="preserve">: </w:t>
      </w:r>
      <w:r w:rsidR="00A5749A" w:rsidRPr="00A301C4">
        <w:rPr>
          <w:rFonts w:ascii="Times New Roman" w:eastAsia="Times New Roman" w:hAnsi="Times New Roman" w:cs="Times New Roman"/>
          <w:b/>
          <w:bCs/>
          <w:color w:val="auto"/>
        </w:rPr>
        <w:t>19 901,58</w:t>
      </w:r>
      <w:r w:rsidRPr="00A301C4">
        <w:rPr>
          <w:rFonts w:ascii="Times New Roman" w:eastAsia="Times New Roman" w:hAnsi="Times New Roman" w:cs="Times New Roman"/>
          <w:b/>
          <w:bCs/>
          <w:color w:val="auto"/>
          <w:lang w:val="en-GB"/>
        </w:rPr>
        <w:t xml:space="preserve"> лв</w:t>
      </w:r>
      <w:r w:rsidRPr="00A301C4">
        <w:rPr>
          <w:rFonts w:ascii="Times New Roman" w:eastAsia="Times New Roman" w:hAnsi="Times New Roman" w:cs="Times New Roman"/>
          <w:b/>
          <w:bCs/>
          <w:color w:val="auto"/>
        </w:rPr>
        <w:t>., без ДДС</w:t>
      </w:r>
    </w:p>
    <w:p w14:paraId="308133DD" w14:textId="127C951E" w:rsidR="00122D9A" w:rsidRPr="007F31A3" w:rsidRDefault="00122D9A" w:rsidP="00122D9A">
      <w:pPr>
        <w:ind w:left="720"/>
        <w:jc w:val="both"/>
        <w:rPr>
          <w:rFonts w:ascii="Times New Roman" w:eastAsia="Times New Roman" w:hAnsi="Times New Roman" w:cs="Times New Roman"/>
          <w:color w:val="auto"/>
        </w:rPr>
      </w:pPr>
      <w:r w:rsidRPr="007F31A3">
        <w:rPr>
          <w:rFonts w:ascii="Times New Roman" w:eastAsia="Times New Roman" w:hAnsi="Times New Roman" w:cs="Times New Roman"/>
          <w:color w:val="auto"/>
        </w:rPr>
        <w:t xml:space="preserve">С думи: </w:t>
      </w:r>
      <w:r w:rsidR="00B33543" w:rsidRPr="007F31A3">
        <w:rPr>
          <w:rFonts w:ascii="Times New Roman" w:eastAsia="Times New Roman" w:hAnsi="Times New Roman" w:cs="Times New Roman"/>
          <w:color w:val="auto"/>
        </w:rPr>
        <w:t xml:space="preserve">деветнадесет хиляди деветстотин и един </w:t>
      </w:r>
      <w:r w:rsidRPr="007F31A3">
        <w:rPr>
          <w:rFonts w:ascii="Times New Roman" w:eastAsia="Times New Roman" w:hAnsi="Times New Roman" w:cs="Times New Roman"/>
          <w:color w:val="auto"/>
        </w:rPr>
        <w:t>лв.</w:t>
      </w:r>
      <w:r w:rsidR="00B33543" w:rsidRPr="007F31A3">
        <w:rPr>
          <w:rFonts w:ascii="Times New Roman" w:eastAsia="Times New Roman" w:hAnsi="Times New Roman" w:cs="Times New Roman"/>
          <w:color w:val="auto"/>
        </w:rPr>
        <w:t xml:space="preserve"> и петдесет и осем стотинки. Цена </w:t>
      </w:r>
      <w:r w:rsidRPr="007F31A3">
        <w:rPr>
          <w:rFonts w:ascii="Times New Roman" w:eastAsia="Times New Roman" w:hAnsi="Times New Roman" w:cs="Times New Roman"/>
          <w:color w:val="auto"/>
        </w:rPr>
        <w:t>без ДДС.</w:t>
      </w:r>
    </w:p>
    <w:p w14:paraId="67AF72C2" w14:textId="77777777" w:rsidR="00122D9A" w:rsidRPr="007F31A3" w:rsidRDefault="00122D9A" w:rsidP="00122D9A">
      <w:pPr>
        <w:autoSpaceDE w:val="0"/>
        <w:jc w:val="both"/>
        <w:rPr>
          <w:rFonts w:ascii="Times New Roman" w:hAnsi="Times New Roman"/>
          <w:b/>
          <w:bCs/>
          <w:color w:val="auto"/>
        </w:rPr>
      </w:pPr>
    </w:p>
    <w:p w14:paraId="76A51391" w14:textId="77777777" w:rsidR="00FE4F33" w:rsidRPr="002A730C" w:rsidRDefault="00FE4F33" w:rsidP="0016492A">
      <w:pPr>
        <w:autoSpaceDE w:val="0"/>
        <w:jc w:val="both"/>
        <w:rPr>
          <w:rFonts w:ascii="Times New Roman" w:hAnsi="Times New Roman"/>
          <w:b/>
          <w:bCs/>
        </w:rPr>
      </w:pPr>
    </w:p>
    <w:p w14:paraId="3D340CEF" w14:textId="77777777" w:rsidR="00B97BA8" w:rsidRDefault="007B4751" w:rsidP="00332558">
      <w:pPr>
        <w:pStyle w:val="BodyText"/>
        <w:jc w:val="both"/>
        <w:rPr>
          <w:rStyle w:val="BodyTextChar"/>
          <w:b/>
          <w:bCs/>
        </w:rPr>
      </w:pPr>
      <w:r w:rsidRPr="007B4751">
        <w:rPr>
          <w:b/>
          <w:bCs/>
        </w:rPr>
        <w:t xml:space="preserve">ІІ.3) </w:t>
      </w:r>
      <w:r w:rsidRPr="007B4751">
        <w:rPr>
          <w:rStyle w:val="BodyTextChar"/>
          <w:b/>
          <w:bCs/>
        </w:rPr>
        <w:t>Срок на договора</w:t>
      </w:r>
    </w:p>
    <w:p w14:paraId="02DCCCAC" w14:textId="77777777" w:rsidR="000749D8" w:rsidRDefault="000749D8" w:rsidP="00332558">
      <w:pPr>
        <w:pStyle w:val="BodyText"/>
        <w:jc w:val="both"/>
        <w:rPr>
          <w:rStyle w:val="BodyTextChar"/>
          <w:b/>
          <w:bCs/>
        </w:rPr>
      </w:pPr>
    </w:p>
    <w:p w14:paraId="265B960C" w14:textId="0EA34FC9" w:rsidR="000749D8" w:rsidRDefault="000749D8" w:rsidP="00332558">
      <w:pPr>
        <w:pStyle w:val="BodyText"/>
        <w:jc w:val="both"/>
        <w:rPr>
          <w:rStyle w:val="BodyTextChar"/>
          <w:b/>
          <w:bCs/>
        </w:rPr>
      </w:pPr>
      <w:r>
        <w:rPr>
          <w:rStyle w:val="BodyTextChar"/>
          <w:b/>
          <w:bCs/>
        </w:rPr>
        <w:t>За Обособена позиция 1.</w:t>
      </w:r>
    </w:p>
    <w:p w14:paraId="711B703F" w14:textId="57D3BE7E" w:rsidR="005B0201" w:rsidRDefault="007B4751" w:rsidP="00332558">
      <w:pPr>
        <w:pStyle w:val="BodyText"/>
        <w:jc w:val="both"/>
        <w:rPr>
          <w:rStyle w:val="BodyTextChar"/>
        </w:rPr>
      </w:pPr>
      <w:r>
        <w:rPr>
          <w:rStyle w:val="BodyTextChar"/>
        </w:rPr>
        <w:t xml:space="preserve">Срок за изпълнение </w:t>
      </w:r>
      <w:r w:rsidR="0016492A">
        <w:rPr>
          <w:rStyle w:val="BodyTextChar"/>
        </w:rPr>
        <w:t>в месеци</w:t>
      </w:r>
      <w:r w:rsidR="00C53E74">
        <w:rPr>
          <w:rStyle w:val="BodyTextChar"/>
        </w:rPr>
        <w:t xml:space="preserve"> </w:t>
      </w:r>
      <w:r w:rsidR="00927219">
        <w:rPr>
          <w:rStyle w:val="BodyTextChar"/>
        </w:rPr>
        <w:t>–</w:t>
      </w:r>
      <w:r w:rsidR="00C53E74" w:rsidRPr="00EB07D9">
        <w:rPr>
          <w:rStyle w:val="BodyTextChar"/>
        </w:rPr>
        <w:t xml:space="preserve"> </w:t>
      </w:r>
      <w:r w:rsidR="00927219">
        <w:rPr>
          <w:rStyle w:val="BodyTextChar"/>
        </w:rPr>
        <w:t xml:space="preserve">до </w:t>
      </w:r>
      <w:r w:rsidR="0028041E">
        <w:rPr>
          <w:rStyle w:val="BodyTextChar"/>
        </w:rPr>
        <w:t>5</w:t>
      </w:r>
      <w:r w:rsidRPr="00EB07D9">
        <w:rPr>
          <w:rStyle w:val="BodyTextChar"/>
        </w:rPr>
        <w:t xml:space="preserve"> (</w:t>
      </w:r>
      <w:r w:rsidR="00AD514F">
        <w:rPr>
          <w:rStyle w:val="BodyTextChar"/>
        </w:rPr>
        <w:t>пет</w:t>
      </w:r>
      <w:r w:rsidRPr="00EB07D9">
        <w:rPr>
          <w:rStyle w:val="BodyTextChar"/>
        </w:rPr>
        <w:t>)</w:t>
      </w:r>
      <w:r w:rsidR="00C53E74" w:rsidRPr="00EB07D9">
        <w:rPr>
          <w:rStyle w:val="BodyTextChar"/>
        </w:rPr>
        <w:t xml:space="preserve"> месеца</w:t>
      </w:r>
      <w:r>
        <w:rPr>
          <w:rStyle w:val="BodyTextChar"/>
        </w:rPr>
        <w:t xml:space="preserve"> от сключване на договора, но не по-късно от крайната дата на договора за безвъзмездна финансова помощ – 30.04.2024г, съгл. чл. 4, ал. 1 от ДБФП</w:t>
      </w:r>
    </w:p>
    <w:p w14:paraId="6448411C" w14:textId="77777777" w:rsidR="00E17B29" w:rsidRDefault="00E17B29" w:rsidP="002841CA">
      <w:pPr>
        <w:pStyle w:val="BodyText"/>
        <w:jc w:val="both"/>
        <w:rPr>
          <w:rStyle w:val="BodyTextChar"/>
          <w:b/>
          <w:bCs/>
        </w:rPr>
      </w:pPr>
    </w:p>
    <w:p w14:paraId="23729972" w14:textId="32CF35F0" w:rsidR="000749D8" w:rsidRDefault="000749D8" w:rsidP="000749D8">
      <w:pPr>
        <w:pStyle w:val="BodyText"/>
        <w:jc w:val="both"/>
        <w:rPr>
          <w:rStyle w:val="BodyTextChar"/>
          <w:b/>
          <w:bCs/>
        </w:rPr>
      </w:pPr>
      <w:r>
        <w:rPr>
          <w:rStyle w:val="BodyTextChar"/>
          <w:b/>
          <w:bCs/>
        </w:rPr>
        <w:t>За Обособена позиция 2.</w:t>
      </w:r>
    </w:p>
    <w:p w14:paraId="7E75823A" w14:textId="32280934" w:rsidR="000749D8" w:rsidRDefault="000749D8" w:rsidP="000749D8">
      <w:pPr>
        <w:pStyle w:val="BodyText"/>
        <w:jc w:val="both"/>
        <w:rPr>
          <w:rStyle w:val="BodyTextChar"/>
        </w:rPr>
      </w:pPr>
      <w:r>
        <w:rPr>
          <w:rStyle w:val="BodyTextChar"/>
        </w:rPr>
        <w:t xml:space="preserve">Срок за изпълнение в месеци </w:t>
      </w:r>
      <w:r w:rsidR="00927219">
        <w:rPr>
          <w:rStyle w:val="BodyTextChar"/>
        </w:rPr>
        <w:t>–</w:t>
      </w:r>
      <w:r w:rsidRPr="00EB07D9">
        <w:rPr>
          <w:rStyle w:val="BodyTextChar"/>
        </w:rPr>
        <w:t xml:space="preserve"> </w:t>
      </w:r>
      <w:r w:rsidR="00927219">
        <w:rPr>
          <w:rStyle w:val="BodyTextChar"/>
        </w:rPr>
        <w:t xml:space="preserve">до </w:t>
      </w:r>
      <w:r>
        <w:rPr>
          <w:rStyle w:val="BodyTextChar"/>
        </w:rPr>
        <w:t>5</w:t>
      </w:r>
      <w:r w:rsidRPr="00EB07D9">
        <w:rPr>
          <w:rStyle w:val="BodyTextChar"/>
        </w:rPr>
        <w:t xml:space="preserve"> (</w:t>
      </w:r>
      <w:r>
        <w:rPr>
          <w:rStyle w:val="BodyTextChar"/>
        </w:rPr>
        <w:t>пет</w:t>
      </w:r>
      <w:r w:rsidRPr="00EB07D9">
        <w:rPr>
          <w:rStyle w:val="BodyTextChar"/>
        </w:rPr>
        <w:t>) месеца</w:t>
      </w:r>
      <w:r>
        <w:rPr>
          <w:rStyle w:val="BodyTextChar"/>
        </w:rPr>
        <w:t xml:space="preserve"> от сключване на договора, но не по-късно от крайната дата на договора за безвъзмездна финансова помощ – 30.04.2024г, съгл. чл. 4, ал. 1 от ДБФП</w:t>
      </w:r>
    </w:p>
    <w:p w14:paraId="729A126F" w14:textId="77777777" w:rsidR="000749D8" w:rsidRDefault="000749D8" w:rsidP="002841CA">
      <w:pPr>
        <w:pStyle w:val="BodyText"/>
        <w:jc w:val="both"/>
        <w:rPr>
          <w:rStyle w:val="BodyTextChar"/>
          <w:b/>
          <w:bCs/>
        </w:rPr>
      </w:pPr>
    </w:p>
    <w:p w14:paraId="2300345B" w14:textId="77777777" w:rsidR="000749D8" w:rsidRDefault="000749D8" w:rsidP="002841CA">
      <w:pPr>
        <w:pStyle w:val="BodyText"/>
        <w:jc w:val="both"/>
        <w:rPr>
          <w:rStyle w:val="BodyTextChar"/>
          <w:b/>
          <w:bCs/>
        </w:rPr>
      </w:pPr>
    </w:p>
    <w:p w14:paraId="4B735AE3" w14:textId="77777777" w:rsidR="000749D8" w:rsidRDefault="000749D8" w:rsidP="002841CA">
      <w:pPr>
        <w:pStyle w:val="BodyText"/>
        <w:jc w:val="both"/>
        <w:rPr>
          <w:rStyle w:val="BodyTextChar"/>
          <w:b/>
          <w:bCs/>
        </w:rPr>
      </w:pPr>
    </w:p>
    <w:p w14:paraId="05BFE3D9" w14:textId="676D992C" w:rsidR="00416D86" w:rsidRDefault="00E03AAD" w:rsidP="002841CA">
      <w:pPr>
        <w:pStyle w:val="BodyText"/>
        <w:jc w:val="both"/>
        <w:rPr>
          <w:rStyle w:val="BodyTextChar"/>
          <w:b/>
          <w:bCs/>
        </w:rPr>
      </w:pPr>
      <w:r>
        <w:rPr>
          <w:rStyle w:val="BodyTextChar"/>
          <w:b/>
          <w:bCs/>
        </w:rPr>
        <w:t>РАЗДЕЛ ІІІ: ЮРИДИЧЕСКА, ИКОНОМИЧЕСКА, ФИНАНСОВА И ТЕХНИЧЕСКА ИНФОРМАЦИЯ</w:t>
      </w:r>
    </w:p>
    <w:p w14:paraId="4C588A69" w14:textId="77777777" w:rsidR="00332558" w:rsidRDefault="00332558" w:rsidP="00332558">
      <w:pPr>
        <w:pStyle w:val="BodyText"/>
        <w:tabs>
          <w:tab w:val="left" w:pos="734"/>
        </w:tabs>
        <w:spacing w:after="240"/>
        <w:jc w:val="both"/>
      </w:pPr>
    </w:p>
    <w:p w14:paraId="2D94A5CB" w14:textId="7BC2CDA2" w:rsidR="00416D86" w:rsidRPr="000B6472" w:rsidRDefault="00332558" w:rsidP="00332558">
      <w:pPr>
        <w:pStyle w:val="BodyText"/>
        <w:tabs>
          <w:tab w:val="left" w:pos="734"/>
        </w:tabs>
        <w:spacing w:after="240"/>
        <w:jc w:val="both"/>
        <w:rPr>
          <w:rStyle w:val="BodyTextChar"/>
        </w:rPr>
      </w:pPr>
      <w:r>
        <w:rPr>
          <w:b/>
        </w:rPr>
        <w:t xml:space="preserve">ІІІ.1) </w:t>
      </w:r>
      <w:r>
        <w:rPr>
          <w:rStyle w:val="BodyTextChar"/>
          <w:b/>
          <w:bCs/>
        </w:rPr>
        <w:t>Условия свързани с изпълнението на обекта на процедурата</w:t>
      </w: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7"/>
      </w:tblGrid>
      <w:tr w:rsidR="000B6472" w14:paraId="4CE5AB68" w14:textId="77777777" w:rsidTr="003D67EC">
        <w:trPr>
          <w:trHeight w:val="3318"/>
        </w:trPr>
        <w:tc>
          <w:tcPr>
            <w:tcW w:w="9897" w:type="dxa"/>
          </w:tcPr>
          <w:p w14:paraId="63B0D7CD" w14:textId="1C9DECB7" w:rsidR="000B6472" w:rsidRDefault="000B6472" w:rsidP="00DD0794">
            <w:pPr>
              <w:pStyle w:val="TableParagraph"/>
              <w:spacing w:before="2"/>
              <w:ind w:left="105"/>
              <w:rPr>
                <w:i/>
                <w:sz w:val="24"/>
              </w:rPr>
            </w:pPr>
            <w:r>
              <w:rPr>
                <w:b/>
                <w:sz w:val="24"/>
              </w:rPr>
              <w:t xml:space="preserve">ІІІ.1.1) Изискуеми гаранции </w:t>
            </w:r>
            <w:r w:rsidR="00FE4F33">
              <w:rPr>
                <w:b/>
                <w:sz w:val="24"/>
              </w:rPr>
              <w:t xml:space="preserve">за </w:t>
            </w:r>
            <w:bookmarkStart w:id="10" w:name="_Hlk147853598"/>
            <w:r w:rsidR="00FE4F33" w:rsidRPr="00D910AF">
              <w:rPr>
                <w:b/>
                <w:sz w:val="24"/>
                <w:u w:val="single"/>
              </w:rPr>
              <w:t>Обособена позиция 1 и Обособена позиция 2.</w:t>
            </w:r>
            <w:bookmarkEnd w:id="10"/>
          </w:p>
          <w:p w14:paraId="1E6DEE0B" w14:textId="0948DEC9" w:rsidR="003D67EC" w:rsidRDefault="003D67EC" w:rsidP="00DD0794">
            <w:pPr>
              <w:pStyle w:val="TableParagraph"/>
              <w:spacing w:before="185" w:line="279" w:lineRule="exact"/>
              <w:ind w:left="105"/>
              <w:rPr>
                <w:b/>
                <w:position w:val="-5"/>
                <w:sz w:val="24"/>
              </w:rPr>
            </w:pPr>
            <w:r w:rsidRPr="003D67EC">
              <w:rPr>
                <w:b/>
                <w:bCs/>
                <w:position w:val="-5"/>
                <w:sz w:val="24"/>
                <w:lang w:bidi="bg-BG"/>
              </w:rPr>
              <w:t xml:space="preserve">1.1.а Гаранция за участие </w:t>
            </w:r>
            <w:r w:rsidRPr="003D67EC">
              <w:rPr>
                <w:b/>
                <w:bCs/>
                <w:i/>
                <w:position w:val="-5"/>
                <w:sz w:val="24"/>
                <w:lang w:bidi="bg-BG"/>
              </w:rPr>
              <w:t>(</w:t>
            </w:r>
            <w:r w:rsidRPr="003D67EC">
              <w:rPr>
                <w:b/>
                <w:i/>
                <w:position w:val="-5"/>
                <w:sz w:val="24"/>
                <w:lang w:bidi="bg-BG"/>
              </w:rPr>
              <w:t>не повече от 1 на сто от прогнозната стойност на договора)</w:t>
            </w:r>
            <w:r w:rsidRPr="003D67EC">
              <w:rPr>
                <w:b/>
                <w:bCs/>
                <w:position w:val="-5"/>
                <w:sz w:val="24"/>
                <w:lang w:bidi="bg-BG"/>
              </w:rPr>
              <w:t>:</w:t>
            </w:r>
            <w:r>
              <w:rPr>
                <w:b/>
                <w:bCs/>
                <w:position w:val="-5"/>
                <w:sz w:val="24"/>
                <w:lang w:bidi="bg-BG"/>
              </w:rPr>
              <w:t xml:space="preserve"> </w:t>
            </w:r>
            <w:r w:rsidRPr="003D67EC">
              <w:rPr>
                <w:bCs/>
                <w:position w:val="-5"/>
                <w:sz w:val="24"/>
                <w:u w:val="single"/>
              </w:rPr>
              <w:t>Неприложимо</w:t>
            </w:r>
          </w:p>
          <w:p w14:paraId="67189783" w14:textId="77777777" w:rsidR="003D67EC" w:rsidRDefault="003D67EC" w:rsidP="00DD0794">
            <w:pPr>
              <w:pStyle w:val="TableParagraph"/>
              <w:spacing w:before="185" w:line="279" w:lineRule="exact"/>
              <w:ind w:left="105"/>
              <w:rPr>
                <w:b/>
                <w:position w:val="-5"/>
                <w:sz w:val="24"/>
              </w:rPr>
            </w:pPr>
          </w:p>
          <w:p w14:paraId="1253B94E" w14:textId="5E341E36" w:rsidR="000B6472" w:rsidRDefault="003D67EC" w:rsidP="00DD0794">
            <w:pPr>
              <w:pStyle w:val="TableParagraph"/>
              <w:spacing w:before="185" w:line="279" w:lineRule="exact"/>
              <w:ind w:left="105"/>
              <w:rPr>
                <w:b/>
                <w:sz w:val="24"/>
              </w:rPr>
            </w:pPr>
            <w:r w:rsidRPr="003D67EC">
              <w:rPr>
                <w:b/>
                <w:bCs/>
                <w:position w:val="-5"/>
                <w:sz w:val="24"/>
                <w:lang w:bidi="bg-BG"/>
              </w:rPr>
              <w:t xml:space="preserve">1.1.б Гаранция за добро изпълнение </w:t>
            </w:r>
            <w:r w:rsidR="000B6472">
              <w:rPr>
                <w:b/>
                <w:i/>
                <w:sz w:val="18"/>
              </w:rPr>
              <w:t>(</w:t>
            </w:r>
            <w:r w:rsidR="000B6472">
              <w:rPr>
                <w:i/>
                <w:sz w:val="18"/>
              </w:rPr>
              <w:t>не повече от 3 на сто от стойността на договора за изпълнение)</w:t>
            </w:r>
            <w:r w:rsidR="000B6472">
              <w:rPr>
                <w:b/>
                <w:position w:val="-5"/>
                <w:sz w:val="24"/>
              </w:rPr>
              <w:t>:</w:t>
            </w:r>
          </w:p>
          <w:p w14:paraId="10509521" w14:textId="342756C2" w:rsidR="000B6472" w:rsidRPr="003D67EC" w:rsidRDefault="000B6472" w:rsidP="00DD0794">
            <w:pPr>
              <w:pStyle w:val="TableParagraph"/>
              <w:spacing w:line="275" w:lineRule="exact"/>
              <w:ind w:left="105"/>
              <w:rPr>
                <w:bCs/>
                <w:sz w:val="24"/>
                <w:u w:val="thick"/>
              </w:rPr>
            </w:pPr>
            <w:r>
              <w:rPr>
                <w:spacing w:val="-60"/>
                <w:sz w:val="24"/>
                <w:u w:val="thick"/>
              </w:rPr>
              <w:t xml:space="preserve"> </w:t>
            </w:r>
            <w:r w:rsidRPr="003D67EC">
              <w:rPr>
                <w:bCs/>
                <w:sz w:val="24"/>
                <w:u w:val="thick"/>
              </w:rPr>
              <w:t>Неприложимо</w:t>
            </w:r>
          </w:p>
          <w:p w14:paraId="08D56330" w14:textId="77777777" w:rsidR="00E17B29" w:rsidRDefault="00E17B29" w:rsidP="00DD0794">
            <w:pPr>
              <w:pStyle w:val="TableParagraph"/>
              <w:spacing w:line="275" w:lineRule="exact"/>
              <w:ind w:left="105"/>
              <w:rPr>
                <w:b/>
                <w:sz w:val="24"/>
                <w:u w:val="thick"/>
              </w:rPr>
            </w:pPr>
          </w:p>
          <w:p w14:paraId="30F89E82" w14:textId="224C1B73" w:rsidR="00E17B29" w:rsidRPr="00E17B29" w:rsidRDefault="00E17B29" w:rsidP="00DD0794">
            <w:pPr>
              <w:pStyle w:val="TableParagraph"/>
              <w:spacing w:line="275" w:lineRule="exact"/>
              <w:ind w:left="105"/>
              <w:rPr>
                <w:bCs/>
                <w:sz w:val="24"/>
              </w:rPr>
            </w:pPr>
            <w:r w:rsidRPr="00E17B29">
              <w:rPr>
                <w:bCs/>
                <w:sz w:val="24"/>
              </w:rPr>
              <w:t xml:space="preserve">Условията и сроковете за задържане или освобождаване на гаранцията за изпълнение се уреждат в договора за изпълнение. </w:t>
            </w:r>
          </w:p>
        </w:tc>
      </w:tr>
    </w:tbl>
    <w:p w14:paraId="6D698AC7" w14:textId="77777777" w:rsidR="000B6472" w:rsidRDefault="000B6472" w:rsidP="000B6472">
      <w:pPr>
        <w:pStyle w:val="BodyText"/>
        <w:tabs>
          <w:tab w:val="left" w:pos="734"/>
        </w:tabs>
        <w:spacing w:after="240"/>
        <w:jc w:val="both"/>
      </w:pPr>
    </w:p>
    <w:p w14:paraId="0CB71407" w14:textId="1E96D251" w:rsidR="00416D86" w:rsidRDefault="004C5916" w:rsidP="004C5916">
      <w:pPr>
        <w:pStyle w:val="BodyText"/>
        <w:tabs>
          <w:tab w:val="left" w:pos="906"/>
        </w:tabs>
        <w:spacing w:after="240"/>
        <w:jc w:val="both"/>
        <w:rPr>
          <w:rStyle w:val="BodyTextChar"/>
          <w:b/>
          <w:bCs/>
        </w:rPr>
      </w:pPr>
      <w:r w:rsidRPr="004C5916">
        <w:rPr>
          <w:rStyle w:val="BodyTextChar"/>
          <w:b/>
          <w:bCs/>
        </w:rPr>
        <w:t xml:space="preserve">ІІІ.1.2) </w:t>
      </w:r>
      <w:r>
        <w:rPr>
          <w:rStyle w:val="BodyTextChar"/>
          <w:b/>
          <w:bCs/>
        </w:rPr>
        <w:t>Условия и начин на финансиране и плащане и/или препратка към съответните разпоредби, които ги уреждат</w:t>
      </w:r>
      <w:r w:rsidR="00FE7E71">
        <w:rPr>
          <w:rStyle w:val="BodyTextChar"/>
          <w:b/>
          <w:bCs/>
        </w:rPr>
        <w:t xml:space="preserve"> за </w:t>
      </w:r>
      <w:r w:rsidR="00FE7E71" w:rsidRPr="00FE7E71">
        <w:rPr>
          <w:rStyle w:val="BodyTextChar"/>
          <w:b/>
          <w:bCs/>
        </w:rPr>
        <w:t>Обособена позиция 1 и Обособена позиция 2.</w:t>
      </w:r>
    </w:p>
    <w:p w14:paraId="77198FB0" w14:textId="2C214ED1" w:rsidR="00BB2059" w:rsidRPr="005B3B90" w:rsidRDefault="00B121D5" w:rsidP="00DF6BD8">
      <w:pPr>
        <w:pStyle w:val="BodyText"/>
        <w:numPr>
          <w:ilvl w:val="0"/>
          <w:numId w:val="34"/>
        </w:numPr>
        <w:tabs>
          <w:tab w:val="left" w:pos="906"/>
        </w:tabs>
        <w:spacing w:after="240"/>
        <w:ind w:left="0" w:firstLine="0"/>
        <w:jc w:val="both"/>
      </w:pPr>
      <w:r w:rsidRPr="00152CF6">
        <w:t>Плащанията се извършват след представяне на фактура</w:t>
      </w:r>
      <w:r w:rsidR="00152CF6" w:rsidRPr="00152CF6">
        <w:t xml:space="preserve"> от страна на Изпълнителя</w:t>
      </w:r>
      <w:r w:rsidR="00D34946">
        <w:t>/ите</w:t>
      </w:r>
      <w:r w:rsidRPr="00152CF6">
        <w:t xml:space="preserve">, в която следва да бъде </w:t>
      </w:r>
      <w:r w:rsidRPr="005B3B90">
        <w:t>упоменат</w:t>
      </w:r>
      <w:r w:rsidR="007E3CEE">
        <w:t>о освен основание</w:t>
      </w:r>
      <w:r w:rsidR="00D34946">
        <w:t>то</w:t>
      </w:r>
      <w:r w:rsidR="007E3CEE">
        <w:t xml:space="preserve"> за плащането</w:t>
      </w:r>
      <w:r w:rsidR="007836A4">
        <w:t>, съгласно поканата</w:t>
      </w:r>
      <w:r w:rsidR="00D34946">
        <w:t xml:space="preserve"> (съответната/ите обособена/и позиция/ии</w:t>
      </w:r>
      <w:r w:rsidR="0044435B">
        <w:t>)</w:t>
      </w:r>
      <w:r w:rsidRPr="005B3B90">
        <w:t xml:space="preserve"> и текста</w:t>
      </w:r>
      <w:r w:rsidR="00BB2059" w:rsidRPr="005B3B90">
        <w:t>:</w:t>
      </w:r>
    </w:p>
    <w:p w14:paraId="6043AD1C" w14:textId="1330B564" w:rsidR="00B121D5" w:rsidRPr="006315E1" w:rsidRDefault="00B121D5" w:rsidP="00BB2059">
      <w:pPr>
        <w:pStyle w:val="BodyText"/>
        <w:tabs>
          <w:tab w:val="left" w:pos="906"/>
        </w:tabs>
        <w:spacing w:after="240"/>
        <w:jc w:val="both"/>
        <w:rPr>
          <w:i/>
          <w:iCs/>
        </w:rPr>
      </w:pPr>
      <w:r w:rsidRPr="006315E1">
        <w:rPr>
          <w:i/>
          <w:iCs/>
        </w:rPr>
        <w:lastRenderedPageBreak/>
        <w:t xml:space="preserve"> „Разходът е по проект</w:t>
      </w:r>
      <w:r w:rsidR="00BB2059" w:rsidRPr="006315E1">
        <w:rPr>
          <w:i/>
          <w:iCs/>
        </w:rPr>
        <w:t xml:space="preserve"> № BGENERGY-2.003-0021</w:t>
      </w:r>
      <w:r w:rsidR="00B6681A">
        <w:rPr>
          <w:i/>
          <w:iCs/>
        </w:rPr>
        <w:t xml:space="preserve">, </w:t>
      </w:r>
      <w:r w:rsidRPr="006315E1">
        <w:rPr>
          <w:i/>
          <w:iCs/>
        </w:rPr>
        <w:t>програма „</w:t>
      </w:r>
      <w:r w:rsidR="00BB2059" w:rsidRPr="006315E1">
        <w:rPr>
          <w:i/>
          <w:iCs/>
        </w:rPr>
        <w:t>Възобновяема енергия, енергийна ефективност, енергийна сигурност</w:t>
      </w:r>
      <w:r w:rsidRPr="006315E1">
        <w:rPr>
          <w:i/>
          <w:iCs/>
        </w:rPr>
        <w:t>“</w:t>
      </w:r>
      <w:r w:rsidR="00BB2059" w:rsidRPr="006315E1">
        <w:rPr>
          <w:i/>
          <w:iCs/>
        </w:rPr>
        <w:t xml:space="preserve"> на </w:t>
      </w:r>
      <w:r w:rsidRPr="006315E1">
        <w:rPr>
          <w:i/>
          <w:iCs/>
        </w:rPr>
        <w:t>Норвежкия финансов механизъм</w:t>
      </w:r>
      <w:r w:rsidR="00BB2059" w:rsidRPr="006315E1">
        <w:rPr>
          <w:i/>
          <w:iCs/>
        </w:rPr>
        <w:t>.</w:t>
      </w:r>
      <w:r w:rsidR="00B6681A">
        <w:rPr>
          <w:i/>
          <w:iCs/>
        </w:rPr>
        <w:t>“</w:t>
      </w:r>
    </w:p>
    <w:p w14:paraId="6D66BF39" w14:textId="71D28CF7" w:rsidR="001B4EA5" w:rsidRDefault="00B121D5" w:rsidP="001B4EA5">
      <w:pPr>
        <w:pStyle w:val="BodyText"/>
        <w:tabs>
          <w:tab w:val="left" w:pos="906"/>
        </w:tabs>
        <w:spacing w:after="240"/>
        <w:jc w:val="both"/>
      </w:pPr>
      <w:r>
        <w:t>2.</w:t>
      </w:r>
      <w:r w:rsidR="001B4EA5">
        <w:t xml:space="preserve"> </w:t>
      </w:r>
      <w:r>
        <w:t>Начин на плащане:</w:t>
      </w:r>
      <w:r w:rsidR="0044565A">
        <w:t xml:space="preserve"> </w:t>
      </w:r>
      <w:r w:rsidR="0044565A" w:rsidRPr="0044565A">
        <w:t xml:space="preserve">Цената </w:t>
      </w:r>
      <w:r w:rsidR="0044565A">
        <w:t>по</w:t>
      </w:r>
      <w:r w:rsidR="0044565A" w:rsidRPr="0044565A">
        <w:t xml:space="preserve"> настоящ</w:t>
      </w:r>
      <w:r w:rsidR="0044565A">
        <w:t>ата публична обява</w:t>
      </w:r>
      <w:r w:rsidR="0044565A" w:rsidRPr="0044565A">
        <w:t xml:space="preserve"> се заплаща на две вноски, както следва:</w:t>
      </w:r>
    </w:p>
    <w:p w14:paraId="3B60BE83" w14:textId="3AB7FDD8" w:rsidR="001B4EA5" w:rsidRPr="007F31A3" w:rsidRDefault="001B4EA5" w:rsidP="001B4EA5">
      <w:pPr>
        <w:pStyle w:val="BodyText"/>
        <w:tabs>
          <w:tab w:val="left" w:pos="906"/>
        </w:tabs>
        <w:spacing w:after="240"/>
        <w:jc w:val="both"/>
        <w:rPr>
          <w:rStyle w:val="BodyTextChar"/>
        </w:rPr>
      </w:pPr>
      <w:r>
        <w:rPr>
          <w:rStyle w:val="BodyTextChar"/>
        </w:rPr>
        <w:t xml:space="preserve">2.1. </w:t>
      </w:r>
      <w:r w:rsidR="00CB1DAF" w:rsidRPr="00CB1DAF">
        <w:rPr>
          <w:rStyle w:val="BodyTextChar"/>
        </w:rPr>
        <w:t>П</w:t>
      </w:r>
      <w:r w:rsidR="00277DBF">
        <w:rPr>
          <w:rStyle w:val="BodyTextChar"/>
        </w:rPr>
        <w:t>ърво</w:t>
      </w:r>
      <w:r w:rsidR="00CB1DAF" w:rsidRPr="00CB1DAF">
        <w:rPr>
          <w:rStyle w:val="BodyTextChar"/>
        </w:rPr>
        <w:t xml:space="preserve"> </w:t>
      </w:r>
      <w:r w:rsidR="00CB1DAF" w:rsidRPr="007F31A3">
        <w:rPr>
          <w:rStyle w:val="BodyTextChar"/>
        </w:rPr>
        <w:t>плащане</w:t>
      </w:r>
      <w:r w:rsidRPr="007F31A3">
        <w:rPr>
          <w:rStyle w:val="BodyTextChar"/>
        </w:rPr>
        <w:t>:</w:t>
      </w:r>
      <w:r w:rsidR="00CB1DAF" w:rsidRPr="007F31A3">
        <w:rPr>
          <w:rStyle w:val="BodyTextChar"/>
        </w:rPr>
        <w:t xml:space="preserve"> </w:t>
      </w:r>
      <w:r w:rsidR="00E07138" w:rsidRPr="007F31A3">
        <w:rPr>
          <w:rStyle w:val="BodyTextChar"/>
        </w:rPr>
        <w:t>7</w:t>
      </w:r>
      <w:r w:rsidR="00CB1DAF" w:rsidRPr="007F31A3">
        <w:rPr>
          <w:rStyle w:val="BodyTextChar"/>
        </w:rPr>
        <w:t xml:space="preserve">0 % </w:t>
      </w:r>
      <w:r w:rsidRPr="007F31A3">
        <w:rPr>
          <w:rStyle w:val="BodyTextChar"/>
        </w:rPr>
        <w:t>от стойността на договора</w:t>
      </w:r>
      <w:r w:rsidR="00640384" w:rsidRPr="007F31A3">
        <w:rPr>
          <w:rStyle w:val="BodyTextChar"/>
        </w:rPr>
        <w:t>/ите</w:t>
      </w:r>
      <w:r w:rsidRPr="007F31A3">
        <w:rPr>
          <w:rStyle w:val="BodyTextChar"/>
        </w:rPr>
        <w:t xml:space="preserve"> с Изпълнителя</w:t>
      </w:r>
      <w:r w:rsidR="00640384" w:rsidRPr="007F31A3">
        <w:rPr>
          <w:rStyle w:val="BodyTextChar"/>
        </w:rPr>
        <w:t>/ите</w:t>
      </w:r>
      <w:r w:rsidRPr="007F31A3">
        <w:rPr>
          <w:rStyle w:val="BodyTextChar"/>
        </w:rPr>
        <w:t xml:space="preserve"> </w:t>
      </w:r>
      <w:r w:rsidR="00E07138" w:rsidRPr="007F31A3">
        <w:rPr>
          <w:rStyle w:val="BodyTextChar"/>
        </w:rPr>
        <w:t xml:space="preserve">в срок до 14 дни </w:t>
      </w:r>
      <w:r w:rsidR="00CB1DAF" w:rsidRPr="007F31A3">
        <w:rPr>
          <w:rStyle w:val="BodyTextChar"/>
        </w:rPr>
        <w:t>след подписване</w:t>
      </w:r>
      <w:r w:rsidR="00E07138" w:rsidRPr="007F31A3">
        <w:rPr>
          <w:rStyle w:val="BodyTextChar"/>
        </w:rPr>
        <w:t xml:space="preserve">то му </w:t>
      </w:r>
      <w:r w:rsidRPr="007F31A3">
        <w:rPr>
          <w:rStyle w:val="BodyTextChar"/>
        </w:rPr>
        <w:t>и издаване на фактура от страна на Изпълнителя</w:t>
      </w:r>
      <w:r w:rsidR="00640384" w:rsidRPr="007F31A3">
        <w:rPr>
          <w:rStyle w:val="BodyTextChar"/>
        </w:rPr>
        <w:t>/ите</w:t>
      </w:r>
      <w:r w:rsidRPr="007F31A3">
        <w:rPr>
          <w:rStyle w:val="BodyTextChar"/>
        </w:rPr>
        <w:t>.</w:t>
      </w:r>
    </w:p>
    <w:p w14:paraId="2AE911AD" w14:textId="75CBDE25" w:rsidR="00CB1DAF" w:rsidRDefault="001B4EA5" w:rsidP="00215EE9">
      <w:pPr>
        <w:pStyle w:val="BodyText"/>
        <w:jc w:val="both"/>
        <w:rPr>
          <w:rStyle w:val="BodyTextChar"/>
        </w:rPr>
      </w:pPr>
      <w:r w:rsidRPr="007F31A3">
        <w:rPr>
          <w:rStyle w:val="BodyTextChar"/>
        </w:rPr>
        <w:t>2.</w:t>
      </w:r>
      <w:r w:rsidR="00933A82" w:rsidRPr="007F31A3">
        <w:rPr>
          <w:rStyle w:val="BodyTextChar"/>
        </w:rPr>
        <w:t>2</w:t>
      </w:r>
      <w:r w:rsidR="00CB1DAF" w:rsidRPr="007F31A3">
        <w:rPr>
          <w:rStyle w:val="BodyTextChar"/>
        </w:rPr>
        <w:t>.</w:t>
      </w:r>
      <w:r w:rsidRPr="007F31A3">
        <w:rPr>
          <w:rStyle w:val="BodyTextChar"/>
        </w:rPr>
        <w:t xml:space="preserve"> </w:t>
      </w:r>
      <w:bookmarkStart w:id="11" w:name="_Hlk144294237"/>
      <w:r w:rsidR="00277DBF" w:rsidRPr="007F31A3">
        <w:rPr>
          <w:rStyle w:val="BodyTextChar"/>
        </w:rPr>
        <w:t>Второ</w:t>
      </w:r>
      <w:r w:rsidR="00CB1DAF" w:rsidRPr="007F31A3">
        <w:rPr>
          <w:rStyle w:val="BodyTextChar"/>
        </w:rPr>
        <w:t xml:space="preserve"> плащане</w:t>
      </w:r>
      <w:r w:rsidRPr="007F31A3">
        <w:rPr>
          <w:rStyle w:val="BodyTextChar"/>
        </w:rPr>
        <w:t>:</w:t>
      </w:r>
      <w:r w:rsidR="00CB1DAF" w:rsidRPr="007F31A3">
        <w:rPr>
          <w:rStyle w:val="BodyTextChar"/>
        </w:rPr>
        <w:t xml:space="preserve"> </w:t>
      </w:r>
      <w:r w:rsidR="00E07138" w:rsidRPr="007F31A3">
        <w:rPr>
          <w:rStyle w:val="BodyTextChar"/>
        </w:rPr>
        <w:t>3</w:t>
      </w:r>
      <w:r w:rsidR="00CB1DAF" w:rsidRPr="007F31A3">
        <w:rPr>
          <w:rStyle w:val="BodyTextChar"/>
        </w:rPr>
        <w:t xml:space="preserve">0% </w:t>
      </w:r>
      <w:r w:rsidRPr="007F31A3">
        <w:rPr>
          <w:rStyle w:val="BodyTextChar"/>
        </w:rPr>
        <w:t>от стойността на договора с Изпълнителя</w:t>
      </w:r>
      <w:r w:rsidR="00640384" w:rsidRPr="007F31A3">
        <w:rPr>
          <w:rStyle w:val="BodyTextChar"/>
        </w:rPr>
        <w:t>/ите</w:t>
      </w:r>
      <w:r w:rsidRPr="007F31A3">
        <w:rPr>
          <w:rStyle w:val="BodyTextChar"/>
        </w:rPr>
        <w:t xml:space="preserve"> </w:t>
      </w:r>
      <w:r w:rsidR="00CB1DAF" w:rsidRPr="007F31A3">
        <w:rPr>
          <w:rStyle w:val="BodyTextChar"/>
        </w:rPr>
        <w:t xml:space="preserve">в срок до </w:t>
      </w:r>
      <w:r w:rsidR="00002935" w:rsidRPr="007F31A3">
        <w:rPr>
          <w:rStyle w:val="BodyTextChar"/>
        </w:rPr>
        <w:t>14</w:t>
      </w:r>
      <w:r w:rsidR="00CB1DAF" w:rsidRPr="007F31A3">
        <w:rPr>
          <w:rStyle w:val="BodyTextChar"/>
        </w:rPr>
        <w:t xml:space="preserve"> дни след </w:t>
      </w:r>
      <w:r w:rsidR="000E12C7" w:rsidRPr="007F31A3">
        <w:rPr>
          <w:rStyle w:val="BodyTextChar"/>
        </w:rPr>
        <w:t xml:space="preserve">въвеждане в експлоатация, </w:t>
      </w:r>
      <w:r w:rsidR="00F3731E" w:rsidRPr="007F31A3">
        <w:rPr>
          <w:rStyle w:val="BodyTextChar"/>
        </w:rPr>
        <w:t>провеждане на 72</w:t>
      </w:r>
      <w:r w:rsidR="00F3731E" w:rsidRPr="00002935">
        <w:rPr>
          <w:rStyle w:val="BodyTextChar"/>
        </w:rPr>
        <w:t>-часови тестове, обучение на персонала</w:t>
      </w:r>
      <w:r w:rsidR="000E12C7">
        <w:rPr>
          <w:rStyle w:val="BodyTextChar"/>
        </w:rPr>
        <w:t xml:space="preserve">, </w:t>
      </w:r>
      <w:r w:rsidR="000E12C7" w:rsidRPr="00002935">
        <w:rPr>
          <w:rStyle w:val="BodyTextChar"/>
        </w:rPr>
        <w:t>опред</w:t>
      </w:r>
      <w:r w:rsidR="000E12C7">
        <w:rPr>
          <w:rStyle w:val="BodyTextChar"/>
        </w:rPr>
        <w:t>елен</w:t>
      </w:r>
      <w:r w:rsidR="000E12C7" w:rsidRPr="00002935">
        <w:rPr>
          <w:rStyle w:val="BodyTextChar"/>
        </w:rPr>
        <w:t xml:space="preserve"> от Възложителя </w:t>
      </w:r>
      <w:r w:rsidR="000E12C7">
        <w:rPr>
          <w:rStyle w:val="BodyTextChar"/>
        </w:rPr>
        <w:t>за работа с въведените в експлоатация активи</w:t>
      </w:r>
      <w:r w:rsidR="00F3731E" w:rsidRPr="00002935">
        <w:rPr>
          <w:rStyle w:val="BodyTextChar"/>
        </w:rPr>
        <w:t xml:space="preserve">, </w:t>
      </w:r>
      <w:r w:rsidR="00CB1DAF" w:rsidRPr="00002935">
        <w:rPr>
          <w:rStyle w:val="BodyTextChar"/>
        </w:rPr>
        <w:t>подписване</w:t>
      </w:r>
      <w:r w:rsidR="00F3731E" w:rsidRPr="00002935">
        <w:rPr>
          <w:rStyle w:val="BodyTextChar"/>
        </w:rPr>
        <w:t xml:space="preserve"> от двете страни</w:t>
      </w:r>
      <w:r w:rsidR="00CB1DAF" w:rsidRPr="00002935">
        <w:rPr>
          <w:rStyle w:val="BodyTextChar"/>
        </w:rPr>
        <w:t xml:space="preserve"> на финален протокол за окончателното приемане на</w:t>
      </w:r>
      <w:bookmarkStart w:id="12" w:name="_Hlk143780686"/>
      <w:r w:rsidR="000E12C7">
        <w:rPr>
          <w:rStyle w:val="BodyTextChar"/>
        </w:rPr>
        <w:t xml:space="preserve"> изпълнението на договора/ите </w:t>
      </w:r>
      <w:r w:rsidRPr="00002935">
        <w:rPr>
          <w:rStyle w:val="BodyTextChar"/>
        </w:rPr>
        <w:t>и издаване</w:t>
      </w:r>
      <w:r>
        <w:rPr>
          <w:rStyle w:val="BodyTextChar"/>
        </w:rPr>
        <w:t xml:space="preserve"> на фактура от страна на Изпълнителя</w:t>
      </w:r>
      <w:r w:rsidR="00AA0E40">
        <w:rPr>
          <w:rStyle w:val="BodyTextChar"/>
        </w:rPr>
        <w:t>/ите</w:t>
      </w:r>
      <w:r>
        <w:rPr>
          <w:rStyle w:val="BodyTextChar"/>
        </w:rPr>
        <w:t>.</w:t>
      </w:r>
      <w:bookmarkEnd w:id="11"/>
    </w:p>
    <w:p w14:paraId="6619A3E9" w14:textId="77777777" w:rsidR="00AA7830" w:rsidRDefault="00AA7830" w:rsidP="00215EE9">
      <w:pPr>
        <w:pStyle w:val="BodyText"/>
        <w:jc w:val="both"/>
        <w:rPr>
          <w:rStyle w:val="BodyTextChar"/>
        </w:rPr>
      </w:pPr>
    </w:p>
    <w:bookmarkEnd w:id="12"/>
    <w:p w14:paraId="2ABC5DA8" w14:textId="77777777" w:rsidR="00CB1DAF" w:rsidRDefault="00CB1DAF" w:rsidP="00215EE9">
      <w:pPr>
        <w:pStyle w:val="BodyText"/>
        <w:jc w:val="both"/>
        <w:rPr>
          <w:rStyle w:val="BodyTextChar"/>
        </w:rPr>
      </w:pPr>
    </w:p>
    <w:p w14:paraId="40EED71C" w14:textId="07968249" w:rsidR="004A337C" w:rsidRDefault="00E03AAD" w:rsidP="004A337C">
      <w:pPr>
        <w:pStyle w:val="BodyText"/>
        <w:jc w:val="both"/>
      </w:pPr>
      <w:r>
        <w:rPr>
          <w:rStyle w:val="BodyTextChar"/>
          <w:b/>
          <w:bCs/>
        </w:rPr>
        <w:t>Ш.1.</w:t>
      </w:r>
      <w:r w:rsidR="00D86060">
        <w:rPr>
          <w:rStyle w:val="BodyTextChar"/>
          <w:b/>
          <w:bCs/>
        </w:rPr>
        <w:t>3</w:t>
      </w:r>
      <w:r>
        <w:rPr>
          <w:rStyle w:val="BodyTextChar"/>
          <w:b/>
          <w:bCs/>
        </w:rPr>
        <w:t xml:space="preserve">) Други особени условия </w:t>
      </w:r>
      <w:r w:rsidR="004A337C">
        <w:rPr>
          <w:b/>
        </w:rPr>
        <w:t>за Обособена позиция 1 и Обособена позиция 2.</w:t>
      </w:r>
    </w:p>
    <w:p w14:paraId="391DC011" w14:textId="77777777" w:rsidR="004A337C" w:rsidRDefault="004A337C" w:rsidP="00215EE9">
      <w:pPr>
        <w:pStyle w:val="BodyText"/>
        <w:jc w:val="both"/>
        <w:rPr>
          <w:rStyle w:val="BodyTextChar"/>
          <w:b/>
          <w:bCs/>
        </w:rPr>
      </w:pPr>
    </w:p>
    <w:p w14:paraId="0AF526A8" w14:textId="542C0DE4" w:rsidR="00416D86" w:rsidRDefault="00E03AAD" w:rsidP="00215EE9">
      <w:pPr>
        <w:pStyle w:val="BodyText"/>
        <w:jc w:val="both"/>
        <w:rPr>
          <w:rStyle w:val="BodyTextChar"/>
          <w:b/>
          <w:bCs/>
        </w:rPr>
      </w:pPr>
      <w:r>
        <w:rPr>
          <w:rStyle w:val="BodyTextChar"/>
          <w:i/>
          <w:iCs/>
        </w:rPr>
        <w:t>(когато е приложимо)</w:t>
      </w:r>
      <w:r>
        <w:rPr>
          <w:rStyle w:val="BodyTextChar"/>
          <w:b/>
          <w:bCs/>
        </w:rPr>
        <w:t xml:space="preserve"> </w:t>
      </w:r>
      <w:r w:rsidR="00802F66">
        <w:rPr>
          <w:rStyle w:val="BodyTextChar"/>
          <w:b/>
          <w:bCs/>
        </w:rPr>
        <w:t xml:space="preserve">    </w:t>
      </w:r>
      <w:r>
        <w:rPr>
          <w:rStyle w:val="BodyTextChar"/>
          <w:b/>
          <w:bCs/>
        </w:rPr>
        <w:t xml:space="preserve">да Х </w:t>
      </w:r>
      <w:r w:rsidR="00802F66">
        <w:rPr>
          <w:rStyle w:val="BodyTextChar"/>
          <w:b/>
          <w:bCs/>
        </w:rPr>
        <w:t xml:space="preserve">     </w:t>
      </w:r>
      <w:r w:rsidRPr="00802F66">
        <w:rPr>
          <w:rStyle w:val="BodyTextChar"/>
        </w:rPr>
        <w:t>не</w:t>
      </w:r>
      <w:r>
        <w:rPr>
          <w:rStyle w:val="BodyTextChar"/>
          <w:b/>
          <w:bCs/>
        </w:rPr>
        <w:t xml:space="preserve"> □</w:t>
      </w:r>
    </w:p>
    <w:p w14:paraId="031AE127" w14:textId="77777777" w:rsidR="00C6547B" w:rsidRDefault="00C6547B" w:rsidP="00215EE9">
      <w:pPr>
        <w:pStyle w:val="BodyText"/>
        <w:jc w:val="both"/>
      </w:pPr>
    </w:p>
    <w:p w14:paraId="79D8ACC8" w14:textId="77777777" w:rsidR="00416D86" w:rsidRDefault="00E03AAD" w:rsidP="00215EE9">
      <w:pPr>
        <w:pStyle w:val="BodyText"/>
        <w:jc w:val="both"/>
        <w:rPr>
          <w:rStyle w:val="BodyTextChar"/>
        </w:rPr>
      </w:pPr>
      <w:r>
        <w:rPr>
          <w:rStyle w:val="BodyTextChar"/>
          <w:b/>
          <w:bCs/>
        </w:rPr>
        <w:t xml:space="preserve">Ако да, </w:t>
      </w:r>
      <w:r>
        <w:rPr>
          <w:rStyle w:val="BodyTextChar"/>
        </w:rPr>
        <w:t>опишете ги:</w:t>
      </w:r>
    </w:p>
    <w:p w14:paraId="2362E423" w14:textId="77777777" w:rsidR="00802F66" w:rsidRDefault="00802F66" w:rsidP="00215EE9">
      <w:pPr>
        <w:pStyle w:val="BodyText"/>
        <w:jc w:val="both"/>
      </w:pPr>
    </w:p>
    <w:p w14:paraId="086965E0" w14:textId="6ADAFC9E" w:rsidR="00416D86" w:rsidRPr="00FE4670" w:rsidRDefault="00E03AAD" w:rsidP="00215EE9">
      <w:pPr>
        <w:pStyle w:val="BodyText"/>
        <w:numPr>
          <w:ilvl w:val="0"/>
          <w:numId w:val="9"/>
        </w:numPr>
        <w:tabs>
          <w:tab w:val="left" w:pos="734"/>
        </w:tabs>
        <w:jc w:val="both"/>
        <w:rPr>
          <w:rStyle w:val="BodyTextChar"/>
        </w:rPr>
      </w:pPr>
      <w:r w:rsidRPr="00802F66">
        <w:rPr>
          <w:rStyle w:val="BodyTextChar"/>
        </w:rPr>
        <w:t xml:space="preserve">При изготвяне на офертата всички кандидати трябва да се придържат точно към обявените условия. Несъответствието с </w:t>
      </w:r>
      <w:r w:rsidR="00B94C44">
        <w:rPr>
          <w:rStyle w:val="BodyTextChar"/>
        </w:rPr>
        <w:t xml:space="preserve">което и да е </w:t>
      </w:r>
      <w:r w:rsidRPr="00802F66">
        <w:rPr>
          <w:rStyle w:val="BodyTextChar"/>
        </w:rPr>
        <w:t xml:space="preserve">от тези изисквания </w:t>
      </w:r>
      <w:r w:rsidR="00B94C44">
        <w:rPr>
          <w:rStyle w:val="BodyTextChar"/>
        </w:rPr>
        <w:t xml:space="preserve">може да </w:t>
      </w:r>
      <w:r w:rsidRPr="00802F66">
        <w:rPr>
          <w:rStyle w:val="BodyTextChar"/>
        </w:rPr>
        <w:t>е основание за отстраняване на кандидата от по-нататъшна оценка;</w:t>
      </w:r>
    </w:p>
    <w:p w14:paraId="4E760789" w14:textId="323EE44B" w:rsidR="00416D86" w:rsidRPr="00FE4670" w:rsidRDefault="00E03AAD" w:rsidP="00215EE9">
      <w:pPr>
        <w:pStyle w:val="BodyText"/>
        <w:numPr>
          <w:ilvl w:val="0"/>
          <w:numId w:val="9"/>
        </w:numPr>
        <w:tabs>
          <w:tab w:val="left" w:pos="734"/>
        </w:tabs>
        <w:jc w:val="both"/>
        <w:rPr>
          <w:rStyle w:val="BodyTextChar"/>
        </w:rPr>
      </w:pPr>
      <w:r w:rsidRPr="00802F66">
        <w:rPr>
          <w:rStyle w:val="BodyTextChar"/>
        </w:rPr>
        <w:t>Оферираното оборудване трябва да покрива и/или надвишава минималните изисквания, посочени в настоящата Публична покана и Техническата спецификация</w:t>
      </w:r>
      <w:r w:rsidR="000D6EBA">
        <w:rPr>
          <w:rStyle w:val="BodyTextChar"/>
        </w:rPr>
        <w:t>;</w:t>
      </w:r>
    </w:p>
    <w:p w14:paraId="210BDF59" w14:textId="23D6DD58" w:rsidR="00416D86" w:rsidRPr="00FE4670" w:rsidRDefault="00E03AAD" w:rsidP="00FE4670">
      <w:pPr>
        <w:pStyle w:val="BodyText"/>
        <w:numPr>
          <w:ilvl w:val="0"/>
          <w:numId w:val="9"/>
        </w:numPr>
        <w:tabs>
          <w:tab w:val="left" w:pos="734"/>
        </w:tabs>
        <w:jc w:val="both"/>
        <w:rPr>
          <w:rStyle w:val="BodyTextChar"/>
        </w:rPr>
      </w:pPr>
      <w:r w:rsidRPr="00802F66">
        <w:rPr>
          <w:rStyle w:val="BodyTextChar"/>
        </w:rPr>
        <w:t>Офертите за участие в процедурата се изготвят на български език</w:t>
      </w:r>
      <w:r w:rsidR="00C30097" w:rsidRPr="00802F66">
        <w:rPr>
          <w:rStyle w:val="BodyTextChar"/>
        </w:rPr>
        <w:t>.</w:t>
      </w:r>
    </w:p>
    <w:p w14:paraId="6B9548B5" w14:textId="012F3C5A" w:rsidR="00416D86" w:rsidRPr="00FE4670" w:rsidRDefault="00E03AAD" w:rsidP="00FE4670">
      <w:pPr>
        <w:pStyle w:val="BodyText"/>
        <w:numPr>
          <w:ilvl w:val="0"/>
          <w:numId w:val="9"/>
        </w:numPr>
        <w:tabs>
          <w:tab w:val="left" w:pos="734"/>
        </w:tabs>
        <w:jc w:val="both"/>
        <w:rPr>
          <w:rStyle w:val="BodyTextChar"/>
        </w:rPr>
      </w:pPr>
      <w:r w:rsidRPr="00FE4670">
        <w:rPr>
          <w:rStyle w:val="BodyTextChar"/>
        </w:rPr>
        <w:t>Изискуемите документи към офертата следва да бъдат представени в оригинал</w:t>
      </w:r>
      <w:r w:rsidR="00E405CC">
        <w:rPr>
          <w:rStyle w:val="BodyTextChar"/>
          <w:lang w:val="en-GB"/>
        </w:rPr>
        <w:t xml:space="preserve"> </w:t>
      </w:r>
      <w:r w:rsidRPr="00FE4670">
        <w:rPr>
          <w:rStyle w:val="BodyTextChar"/>
        </w:rPr>
        <w:t xml:space="preserve">/заверени от кандидата копия с думите: „Вярно с оригинала”, подпис и </w:t>
      </w:r>
      <w:r w:rsidR="00137133">
        <w:rPr>
          <w:rStyle w:val="BodyTextChar"/>
        </w:rPr>
        <w:t>печат</w:t>
      </w:r>
      <w:r w:rsidR="000D6EBA">
        <w:rPr>
          <w:rStyle w:val="BodyTextChar"/>
        </w:rPr>
        <w:t>;</w:t>
      </w:r>
    </w:p>
    <w:p w14:paraId="538E55D2" w14:textId="69DC415A" w:rsidR="00416D86" w:rsidRPr="00FE4670" w:rsidRDefault="00E03AAD" w:rsidP="00797D17">
      <w:pPr>
        <w:pStyle w:val="BodyText"/>
        <w:numPr>
          <w:ilvl w:val="0"/>
          <w:numId w:val="9"/>
        </w:numPr>
        <w:tabs>
          <w:tab w:val="left" w:pos="734"/>
        </w:tabs>
        <w:jc w:val="both"/>
        <w:rPr>
          <w:rStyle w:val="BodyTextChar"/>
        </w:rPr>
      </w:pPr>
      <w:r w:rsidRPr="00FE4670">
        <w:rPr>
          <w:rStyle w:val="BodyTextChar"/>
        </w:rPr>
        <w:t>Документите, представени на чужд език, следва да бъдат придружени с превод на</w:t>
      </w:r>
      <w:r w:rsidR="006523A7">
        <w:rPr>
          <w:rStyle w:val="BodyTextChar"/>
        </w:rPr>
        <w:t xml:space="preserve"> </w:t>
      </w:r>
      <w:r w:rsidRPr="00FE4670">
        <w:rPr>
          <w:rStyle w:val="BodyTextChar"/>
        </w:rPr>
        <w:t>български език</w:t>
      </w:r>
      <w:r w:rsidR="000D6EBA">
        <w:rPr>
          <w:rStyle w:val="BodyTextChar"/>
        </w:rPr>
        <w:t>;</w:t>
      </w:r>
    </w:p>
    <w:p w14:paraId="167F2EDC" w14:textId="09902A5D" w:rsidR="00416D86" w:rsidRDefault="00E03AAD" w:rsidP="00FE4670">
      <w:pPr>
        <w:pStyle w:val="BodyText"/>
        <w:numPr>
          <w:ilvl w:val="0"/>
          <w:numId w:val="9"/>
        </w:numPr>
        <w:tabs>
          <w:tab w:val="left" w:pos="734"/>
        </w:tabs>
        <w:jc w:val="both"/>
        <w:rPr>
          <w:rStyle w:val="BodyTextChar"/>
        </w:rPr>
      </w:pPr>
      <w:r w:rsidRPr="00FE4670">
        <w:rPr>
          <w:rStyle w:val="BodyTextChar"/>
        </w:rPr>
        <w:t>Офертата следва да е изготвена съобразно образеца от документацията и да съдържа техническо и финансово предложение</w:t>
      </w:r>
      <w:r w:rsidR="00027141">
        <w:rPr>
          <w:rStyle w:val="BodyTextChar"/>
        </w:rPr>
        <w:t>, срок на валидност и описание за включено ДДС.</w:t>
      </w:r>
      <w:r w:rsidRPr="00FE4670">
        <w:rPr>
          <w:rStyle w:val="BodyTextChar"/>
        </w:rPr>
        <w:t xml:space="preserve"> Към офертата следва да са приложени всички изискуеми от бенефициента документи, посочени в обявата</w:t>
      </w:r>
      <w:r w:rsidR="000D6EBA">
        <w:rPr>
          <w:rStyle w:val="BodyTextChar"/>
        </w:rPr>
        <w:t>;</w:t>
      </w:r>
    </w:p>
    <w:p w14:paraId="7BA882D0" w14:textId="2E15A43B" w:rsidR="005247D0" w:rsidRPr="00FE4670" w:rsidRDefault="005247D0" w:rsidP="00FE4670">
      <w:pPr>
        <w:pStyle w:val="BodyText"/>
        <w:numPr>
          <w:ilvl w:val="0"/>
          <w:numId w:val="9"/>
        </w:numPr>
        <w:tabs>
          <w:tab w:val="left" w:pos="734"/>
        </w:tabs>
        <w:jc w:val="both"/>
        <w:rPr>
          <w:rStyle w:val="BodyTextChar"/>
        </w:rPr>
      </w:pPr>
      <w:r>
        <w:rPr>
          <w:rStyle w:val="BodyTextChar"/>
        </w:rPr>
        <w:t>О</w:t>
      </w:r>
      <w:r w:rsidRPr="005247D0">
        <w:rPr>
          <w:rStyle w:val="BodyTextChar"/>
        </w:rPr>
        <w:t xml:space="preserve">фертата да бъде в български лева </w:t>
      </w:r>
      <w:r w:rsidRPr="005247D0">
        <w:rPr>
          <w:rStyle w:val="BodyTextChar"/>
          <w:lang w:eastAsia="en-US" w:bidi="en-US"/>
        </w:rPr>
        <w:t>(</w:t>
      </w:r>
      <w:r w:rsidRPr="005247D0">
        <w:rPr>
          <w:rStyle w:val="BodyTextChar"/>
          <w:lang w:val="en-US" w:eastAsia="en-US" w:bidi="en-US"/>
        </w:rPr>
        <w:t>BGN</w:t>
      </w:r>
      <w:r w:rsidRPr="005247D0">
        <w:rPr>
          <w:rStyle w:val="BodyTextChar"/>
          <w:lang w:eastAsia="en-US" w:bidi="en-US"/>
        </w:rPr>
        <w:t xml:space="preserve">). </w:t>
      </w:r>
      <w:r w:rsidRPr="005247D0">
        <w:rPr>
          <w:rStyle w:val="BodyTextChar"/>
        </w:rPr>
        <w:t xml:space="preserve">Няма да бъде отстраняван кандидат, който в офертата е оферирал цена в евро </w:t>
      </w:r>
      <w:r w:rsidRPr="005247D0">
        <w:rPr>
          <w:rStyle w:val="BodyTextChar"/>
          <w:lang w:eastAsia="en-US" w:bidi="en-US"/>
        </w:rPr>
        <w:t>(</w:t>
      </w:r>
      <w:r w:rsidRPr="005247D0">
        <w:rPr>
          <w:rStyle w:val="BodyTextChar"/>
          <w:lang w:val="en-US" w:eastAsia="en-US" w:bidi="en-US"/>
        </w:rPr>
        <w:t>EUR</w:t>
      </w:r>
      <w:r w:rsidRPr="005247D0">
        <w:rPr>
          <w:rStyle w:val="BodyTextChar"/>
          <w:lang w:eastAsia="en-US" w:bidi="en-US"/>
        </w:rPr>
        <w:t xml:space="preserve">), </w:t>
      </w:r>
      <w:r w:rsidRPr="005247D0">
        <w:rPr>
          <w:rStyle w:val="BodyTextChar"/>
        </w:rPr>
        <w:t xml:space="preserve">като неговата оферта ще бъде преизчислена по курс </w:t>
      </w:r>
      <w:r w:rsidRPr="005247D0">
        <w:rPr>
          <w:rStyle w:val="BodyTextChar"/>
          <w:lang w:eastAsia="en-US" w:bidi="en-US"/>
        </w:rPr>
        <w:t xml:space="preserve">1 </w:t>
      </w:r>
      <w:r w:rsidRPr="005247D0">
        <w:rPr>
          <w:rStyle w:val="BodyTextChar"/>
        </w:rPr>
        <w:t xml:space="preserve">евро </w:t>
      </w:r>
      <w:r w:rsidRPr="005247D0">
        <w:rPr>
          <w:rStyle w:val="BodyTextChar"/>
          <w:lang w:eastAsia="en-US" w:bidi="en-US"/>
        </w:rPr>
        <w:t xml:space="preserve">= 1.95583 </w:t>
      </w:r>
      <w:r w:rsidRPr="005247D0">
        <w:rPr>
          <w:rStyle w:val="BodyTextChar"/>
        </w:rPr>
        <w:t>лева. В случай, че кандидат оферира цена във валута, различна от лева или евро, неговата оферта ще бъде преизчислена по курса на БНБ за деня на оповестяване на процедурата</w:t>
      </w:r>
      <w:r w:rsidR="000D6EBA">
        <w:rPr>
          <w:rStyle w:val="BodyTextChar"/>
        </w:rPr>
        <w:t>;</w:t>
      </w:r>
    </w:p>
    <w:p w14:paraId="28357209" w14:textId="2DE63066" w:rsidR="00416D86" w:rsidRPr="00FE4670" w:rsidRDefault="00E03AAD" w:rsidP="00FE4670">
      <w:pPr>
        <w:pStyle w:val="BodyText"/>
        <w:numPr>
          <w:ilvl w:val="0"/>
          <w:numId w:val="9"/>
        </w:numPr>
        <w:tabs>
          <w:tab w:val="left" w:pos="734"/>
        </w:tabs>
        <w:jc w:val="both"/>
        <w:rPr>
          <w:rStyle w:val="BodyTextChar"/>
        </w:rPr>
      </w:pPr>
      <w:r w:rsidRPr="00FE4670">
        <w:rPr>
          <w:rStyle w:val="BodyTextChar"/>
        </w:rPr>
        <w:t>Следва да се има предвид, че срокът на валидност на офертите е времето, през което кандидатите са обвързани с условията на представените от тях оферти</w:t>
      </w:r>
      <w:r w:rsidR="000D6EBA">
        <w:rPr>
          <w:rStyle w:val="BodyTextChar"/>
        </w:rPr>
        <w:t>;</w:t>
      </w:r>
    </w:p>
    <w:p w14:paraId="25647B05" w14:textId="69E1CC6B" w:rsidR="00416D86" w:rsidRPr="00FE4670" w:rsidRDefault="00E03AAD" w:rsidP="00FE4670">
      <w:pPr>
        <w:pStyle w:val="BodyText"/>
        <w:numPr>
          <w:ilvl w:val="0"/>
          <w:numId w:val="9"/>
        </w:numPr>
        <w:tabs>
          <w:tab w:val="left" w:pos="734"/>
        </w:tabs>
        <w:jc w:val="both"/>
        <w:rPr>
          <w:rStyle w:val="BodyTextChar"/>
        </w:rPr>
      </w:pPr>
      <w:r w:rsidRPr="00FE4670">
        <w:rPr>
          <w:rStyle w:val="BodyTextChar"/>
        </w:rPr>
        <w:t>Лице, което участва в обединение или е дало съгласие и фигурира като подизпълнител в офертата на друг кандидат, не може да представи самостоятелна оферта</w:t>
      </w:r>
      <w:r w:rsidR="000D6EBA">
        <w:rPr>
          <w:rStyle w:val="BodyTextChar"/>
        </w:rPr>
        <w:t>;</w:t>
      </w:r>
    </w:p>
    <w:p w14:paraId="1AD027B1" w14:textId="166C0681" w:rsidR="00416D86" w:rsidRPr="00FE4670" w:rsidRDefault="00E03AAD" w:rsidP="00FE4670">
      <w:pPr>
        <w:pStyle w:val="BodyText"/>
        <w:numPr>
          <w:ilvl w:val="0"/>
          <w:numId w:val="9"/>
        </w:numPr>
        <w:tabs>
          <w:tab w:val="left" w:pos="734"/>
        </w:tabs>
        <w:jc w:val="both"/>
        <w:rPr>
          <w:rStyle w:val="BodyTextChar"/>
        </w:rPr>
      </w:pPr>
      <w:r w:rsidRPr="00FE4670">
        <w:rPr>
          <w:rStyle w:val="BodyTextChar"/>
        </w:rPr>
        <w:t>Оферти, които са представени след изтичане на крайният срок за получаване, не се разглеждат и не се оценяват</w:t>
      </w:r>
      <w:r w:rsidR="000D6EBA">
        <w:rPr>
          <w:rStyle w:val="BodyTextChar"/>
        </w:rPr>
        <w:t>;</w:t>
      </w:r>
    </w:p>
    <w:p w14:paraId="7FDB4117" w14:textId="77777777" w:rsidR="00002DA7" w:rsidRDefault="00E03AAD" w:rsidP="00002DA7">
      <w:pPr>
        <w:pStyle w:val="BodyText"/>
        <w:numPr>
          <w:ilvl w:val="0"/>
          <w:numId w:val="9"/>
        </w:numPr>
        <w:tabs>
          <w:tab w:val="left" w:pos="728"/>
        </w:tabs>
        <w:jc w:val="both"/>
        <w:rPr>
          <w:rStyle w:val="BodyTextChar"/>
        </w:rPr>
      </w:pPr>
      <w:r w:rsidRPr="00FE4670">
        <w:rPr>
          <w:rStyle w:val="BodyTextChar"/>
        </w:rPr>
        <w:t xml:space="preserve">В случай, че кандидатът бъде определен за изпълнител, преди сключването на договора той </w:t>
      </w:r>
      <w:r w:rsidRPr="00FE4670">
        <w:rPr>
          <w:rStyle w:val="BodyTextChar"/>
        </w:rPr>
        <w:lastRenderedPageBreak/>
        <w:t>следва да представи доказателства за декларираните в Декларация по чл. 22, ал. 2, т. 1 от ПМС № 118 от 20.05.2014 г. обстоятелства - документи, издадени от компетентен орган, или със заверено от кандидата извлечение от електронен/публичен регистър, или еквивалентен документ от съдебен или административен орган от държавата, в която е установен.</w:t>
      </w:r>
    </w:p>
    <w:p w14:paraId="7F9DC67B" w14:textId="4742754F" w:rsidR="00585FA1" w:rsidRDefault="00585FA1" w:rsidP="00002DA7">
      <w:pPr>
        <w:pStyle w:val="BodyText"/>
        <w:numPr>
          <w:ilvl w:val="0"/>
          <w:numId w:val="9"/>
        </w:numPr>
        <w:tabs>
          <w:tab w:val="left" w:pos="728"/>
        </w:tabs>
        <w:jc w:val="both"/>
        <w:rPr>
          <w:rStyle w:val="BodyTextChar"/>
        </w:rPr>
      </w:pPr>
      <w:r w:rsidRPr="00585FA1">
        <w:rPr>
          <w:rStyle w:val="BodyTextChar"/>
        </w:rPr>
        <w:t>В хода на изпълнение на договора с Изпълнителя, могат да бъдат направени изменения на договора с избрания изпълнител съгласно разпоредбите на чл. 20 от ПМС №118/20.05.2014 г.</w:t>
      </w:r>
    </w:p>
    <w:p w14:paraId="1EC979B3" w14:textId="77777777" w:rsidR="00002DA7" w:rsidRDefault="00002DA7" w:rsidP="00002DA7">
      <w:pPr>
        <w:pStyle w:val="BodyText"/>
        <w:tabs>
          <w:tab w:val="left" w:pos="728"/>
        </w:tabs>
        <w:jc w:val="both"/>
        <w:rPr>
          <w:rStyle w:val="BodyTextChar"/>
        </w:rPr>
      </w:pPr>
    </w:p>
    <w:p w14:paraId="2D9043CE" w14:textId="77777777" w:rsidR="002470CF" w:rsidRDefault="002470CF" w:rsidP="0087324E">
      <w:pPr>
        <w:pStyle w:val="BodyText"/>
        <w:tabs>
          <w:tab w:val="left" w:pos="728"/>
        </w:tabs>
        <w:jc w:val="both"/>
        <w:rPr>
          <w:rStyle w:val="BodyTextChar"/>
          <w:b/>
          <w:bCs/>
        </w:rPr>
      </w:pPr>
    </w:p>
    <w:p w14:paraId="7395355F" w14:textId="184BC34E" w:rsidR="0087324E" w:rsidRDefault="00002DA7" w:rsidP="0087324E">
      <w:pPr>
        <w:pStyle w:val="BodyText"/>
        <w:tabs>
          <w:tab w:val="left" w:pos="728"/>
        </w:tabs>
        <w:jc w:val="both"/>
        <w:rPr>
          <w:rStyle w:val="BodyTextChar"/>
          <w:b/>
          <w:bCs/>
        </w:rPr>
      </w:pPr>
      <w:r w:rsidRPr="00002DA7">
        <w:rPr>
          <w:rStyle w:val="BodyTextChar"/>
          <w:b/>
          <w:bCs/>
        </w:rPr>
        <w:t>ІІІ.2) Условия за участи</w:t>
      </w:r>
      <w:r w:rsidR="0087324E">
        <w:rPr>
          <w:rStyle w:val="BodyTextChar"/>
          <w:b/>
          <w:bCs/>
        </w:rPr>
        <w:t>е</w:t>
      </w:r>
    </w:p>
    <w:p w14:paraId="213A2FCD" w14:textId="504899C6" w:rsidR="00E934B1" w:rsidRDefault="0087324E" w:rsidP="00F73BA1">
      <w:pPr>
        <w:pStyle w:val="BodyText"/>
        <w:tabs>
          <w:tab w:val="left" w:pos="728"/>
        </w:tabs>
        <w:jc w:val="both"/>
        <w:rPr>
          <w:rStyle w:val="BodyTextChar"/>
        </w:rPr>
      </w:pPr>
      <w:r w:rsidRPr="0087324E">
        <w:rPr>
          <w:rStyle w:val="BodyTextChar"/>
          <w:b/>
          <w:bCs/>
        </w:rPr>
        <w:t xml:space="preserve">ІІІ.2.1) </w:t>
      </w:r>
      <w:r>
        <w:rPr>
          <w:rStyle w:val="BodyTextChar"/>
          <w:b/>
          <w:bCs/>
        </w:rPr>
        <w:t>Правен статус</w:t>
      </w:r>
    </w:p>
    <w:p w14:paraId="39AFED11" w14:textId="77777777" w:rsidR="002470CF" w:rsidRDefault="002470CF" w:rsidP="00F73BA1">
      <w:pPr>
        <w:pStyle w:val="BodyText"/>
        <w:jc w:val="both"/>
        <w:rPr>
          <w:rStyle w:val="BodyTextChar"/>
        </w:rPr>
      </w:pPr>
    </w:p>
    <w:p w14:paraId="4AF14F94" w14:textId="2ADF02FB" w:rsidR="00416D86" w:rsidRDefault="00E03AAD" w:rsidP="00215EE9">
      <w:pPr>
        <w:pStyle w:val="BodyText"/>
        <w:spacing w:after="240"/>
        <w:jc w:val="both"/>
      </w:pPr>
      <w:r>
        <w:rPr>
          <w:rStyle w:val="BodyTextChar"/>
        </w:rPr>
        <w:t>Изискуеми документи</w:t>
      </w:r>
      <w:r w:rsidR="00776278">
        <w:rPr>
          <w:rStyle w:val="BodyTextChar"/>
        </w:rPr>
        <w:t xml:space="preserve"> за </w:t>
      </w:r>
      <w:r w:rsidR="00776278" w:rsidRPr="0014516A">
        <w:rPr>
          <w:rStyle w:val="BodyTextChar"/>
          <w:u w:val="single"/>
        </w:rPr>
        <w:t>Обособена позиция 1</w:t>
      </w:r>
      <w:r w:rsidR="00776278" w:rsidRPr="00776278">
        <w:rPr>
          <w:rStyle w:val="BodyTextChar"/>
        </w:rPr>
        <w:t xml:space="preserve"> и </w:t>
      </w:r>
      <w:r w:rsidR="00776278" w:rsidRPr="0014516A">
        <w:rPr>
          <w:rStyle w:val="BodyTextChar"/>
          <w:u w:val="single"/>
        </w:rPr>
        <w:t>Обособена позиция 2</w:t>
      </w:r>
      <w:r>
        <w:rPr>
          <w:rStyle w:val="BodyTextChar"/>
        </w:rPr>
        <w:t>:</w:t>
      </w:r>
    </w:p>
    <w:p w14:paraId="1824EFD5" w14:textId="77777777" w:rsidR="00416D86" w:rsidRDefault="00E03AAD" w:rsidP="00215EE9">
      <w:pPr>
        <w:pStyle w:val="BodyText"/>
        <w:numPr>
          <w:ilvl w:val="0"/>
          <w:numId w:val="11"/>
        </w:numPr>
        <w:tabs>
          <w:tab w:val="left" w:pos="696"/>
        </w:tabs>
        <w:ind w:left="740" w:hanging="380"/>
        <w:jc w:val="both"/>
      </w:pPr>
      <w:r>
        <w:rPr>
          <w:rStyle w:val="BodyTextChar"/>
        </w:rPr>
        <w:t xml:space="preserve">Декларация с посочване на ЕИК/ Удостоверение за актуално състояние, а когато е физическо лице </w:t>
      </w:r>
      <w:r w:rsidRPr="00AF2990">
        <w:rPr>
          <w:rStyle w:val="BodyTextChar"/>
          <w:lang w:eastAsia="en-US" w:bidi="en-US"/>
        </w:rPr>
        <w:t xml:space="preserve">- </w:t>
      </w:r>
      <w:r>
        <w:rPr>
          <w:rStyle w:val="BodyTextChar"/>
        </w:rPr>
        <w:t>документ за самоличност;</w:t>
      </w:r>
    </w:p>
    <w:p w14:paraId="475AFC2F" w14:textId="77777777" w:rsidR="009602B7" w:rsidRDefault="00E03AAD" w:rsidP="00E934B1">
      <w:pPr>
        <w:pStyle w:val="BodyText"/>
        <w:ind w:firstLine="320"/>
        <w:jc w:val="both"/>
        <w:rPr>
          <w:rStyle w:val="BodyTextChar"/>
        </w:rPr>
      </w:pPr>
      <w:r w:rsidRPr="00E934B1">
        <w:rPr>
          <w:rStyle w:val="BodyTextChar"/>
          <w:u w:val="single"/>
        </w:rPr>
        <w:t>Забележка:</w:t>
      </w:r>
      <w:r w:rsidRPr="00837153">
        <w:rPr>
          <w:rStyle w:val="BodyTextChar"/>
        </w:rPr>
        <w:t xml:space="preserve"> </w:t>
      </w:r>
    </w:p>
    <w:p w14:paraId="5C116AA9" w14:textId="342E2711" w:rsidR="00416D86" w:rsidRDefault="00E03AAD" w:rsidP="00187A6A">
      <w:pPr>
        <w:pStyle w:val="BodyText"/>
        <w:ind w:left="680"/>
        <w:jc w:val="both"/>
        <w:rPr>
          <w:rStyle w:val="BodyTextChar"/>
        </w:rPr>
      </w:pPr>
      <w:r w:rsidRPr="00837153">
        <w:rPr>
          <w:rStyle w:val="BodyTextChar"/>
        </w:rPr>
        <w:t xml:space="preserve">При условие, че кандидатът-търговец е регистриран съгласно Закона за търговския регистър (ЗТР), документ, удостоверяващ неговото актуално състояние не се изисква, ако представи декларация с посочване на ЕИК (Единен идентификационен код), съгласно чл. </w:t>
      </w:r>
      <w:r w:rsidRPr="00AF2990">
        <w:rPr>
          <w:rStyle w:val="BodyTextChar"/>
          <w:lang w:eastAsia="en-US" w:bidi="en-US"/>
        </w:rPr>
        <w:t xml:space="preserve">23 </w:t>
      </w:r>
      <w:r w:rsidRPr="00837153">
        <w:rPr>
          <w:rStyle w:val="BodyTextChar"/>
        </w:rPr>
        <w:t xml:space="preserve">от Закона за търговския регистър. В случай, че се представя удостоверение за актуално състояние, </w:t>
      </w:r>
      <w:r w:rsidRPr="00BA7636">
        <w:rPr>
          <w:rStyle w:val="BodyTextChar"/>
          <w:b/>
          <w:bCs/>
          <w:i/>
          <w:iCs/>
        </w:rPr>
        <w:t xml:space="preserve">то следва да бъде издадено не по-рано от </w:t>
      </w:r>
      <w:r w:rsidRPr="00BA7636">
        <w:rPr>
          <w:rStyle w:val="BodyTextChar"/>
          <w:b/>
          <w:bCs/>
          <w:i/>
          <w:iCs/>
          <w:lang w:eastAsia="en-US" w:bidi="en-US"/>
        </w:rPr>
        <w:t xml:space="preserve">6 </w:t>
      </w:r>
      <w:r w:rsidRPr="00BA7636">
        <w:rPr>
          <w:rStyle w:val="BodyTextChar"/>
          <w:b/>
          <w:bCs/>
          <w:i/>
          <w:iCs/>
        </w:rPr>
        <w:t>месеца преди датата на подаване на офертата</w:t>
      </w:r>
      <w:r w:rsidRPr="00837153">
        <w:rPr>
          <w:rStyle w:val="BodyTextChar"/>
        </w:rPr>
        <w:t>. Когато кандидатът е физическо лице, се представя копие от документа за самоличност.</w:t>
      </w:r>
    </w:p>
    <w:p w14:paraId="389E83AC" w14:textId="77777777" w:rsidR="00187A6A" w:rsidRDefault="00187A6A" w:rsidP="00187A6A">
      <w:pPr>
        <w:pStyle w:val="BodyText"/>
        <w:ind w:left="680"/>
        <w:jc w:val="both"/>
        <w:rPr>
          <w:rStyle w:val="BodyTextChar"/>
        </w:rPr>
      </w:pPr>
    </w:p>
    <w:p w14:paraId="43C07839" w14:textId="77777777" w:rsidR="00105A07" w:rsidRDefault="00105A07" w:rsidP="004E05CB">
      <w:pPr>
        <w:pStyle w:val="BodyText"/>
        <w:numPr>
          <w:ilvl w:val="0"/>
          <w:numId w:val="11"/>
        </w:numPr>
        <w:tabs>
          <w:tab w:val="left" w:pos="706"/>
        </w:tabs>
        <w:ind w:left="740" w:hanging="380"/>
        <w:jc w:val="both"/>
        <w:rPr>
          <w:rStyle w:val="BodyTextChar"/>
        </w:rPr>
      </w:pPr>
      <w:r>
        <w:rPr>
          <w:rStyle w:val="BodyTextChar"/>
        </w:rPr>
        <w:t xml:space="preserve">Декларация по чл. </w:t>
      </w:r>
      <w:r w:rsidRPr="00AF2990">
        <w:rPr>
          <w:rStyle w:val="BodyTextChar"/>
        </w:rPr>
        <w:t xml:space="preserve">22, </w:t>
      </w:r>
      <w:r>
        <w:rPr>
          <w:rStyle w:val="BodyTextChar"/>
        </w:rPr>
        <w:t xml:space="preserve">ал. </w:t>
      </w:r>
      <w:r w:rsidRPr="00AF2990">
        <w:rPr>
          <w:rStyle w:val="BodyTextChar"/>
        </w:rPr>
        <w:t xml:space="preserve">2, </w:t>
      </w:r>
      <w:r>
        <w:rPr>
          <w:rStyle w:val="BodyTextChar"/>
        </w:rPr>
        <w:t xml:space="preserve">т. </w:t>
      </w:r>
      <w:r w:rsidRPr="00AF2990">
        <w:rPr>
          <w:rStyle w:val="BodyTextChar"/>
        </w:rPr>
        <w:t xml:space="preserve">1 </w:t>
      </w:r>
      <w:r>
        <w:rPr>
          <w:rStyle w:val="BodyTextChar"/>
        </w:rPr>
        <w:t xml:space="preserve">от ПМС </w:t>
      </w:r>
      <w:r w:rsidRPr="00AF2990">
        <w:rPr>
          <w:rStyle w:val="BodyTextChar"/>
        </w:rPr>
        <w:t xml:space="preserve">№ 118 </w:t>
      </w:r>
      <w:r>
        <w:rPr>
          <w:rStyle w:val="BodyTextChar"/>
        </w:rPr>
        <w:t xml:space="preserve">от </w:t>
      </w:r>
      <w:r w:rsidRPr="00AF2990">
        <w:rPr>
          <w:rStyle w:val="BodyTextChar"/>
        </w:rPr>
        <w:t xml:space="preserve">20.05.2014 </w:t>
      </w:r>
      <w:r>
        <w:rPr>
          <w:rStyle w:val="BodyTextChar"/>
        </w:rPr>
        <w:t>г.</w:t>
      </w:r>
    </w:p>
    <w:p w14:paraId="06F8A5B0" w14:textId="77777777" w:rsidR="00187A6A" w:rsidRDefault="00187A6A" w:rsidP="00187A6A">
      <w:pPr>
        <w:pStyle w:val="BodyText"/>
        <w:ind w:left="680"/>
        <w:jc w:val="both"/>
        <w:rPr>
          <w:rStyle w:val="BodyTextChar"/>
        </w:rPr>
      </w:pPr>
    </w:p>
    <w:p w14:paraId="0A40AE99" w14:textId="77777777" w:rsidR="00187A6A" w:rsidRPr="00187A6A" w:rsidRDefault="00187A6A" w:rsidP="00187A6A">
      <w:pPr>
        <w:pStyle w:val="BodyText"/>
        <w:ind w:firstLine="320"/>
        <w:jc w:val="both"/>
        <w:rPr>
          <w:rStyle w:val="BodyTextChar"/>
          <w:u w:val="single"/>
        </w:rPr>
      </w:pPr>
      <w:r w:rsidRPr="00187A6A">
        <w:rPr>
          <w:rStyle w:val="BodyTextChar"/>
          <w:u w:val="single"/>
        </w:rPr>
        <w:t xml:space="preserve">Забележка: </w:t>
      </w:r>
    </w:p>
    <w:p w14:paraId="5F92EB51" w14:textId="51F9E592" w:rsidR="00416D86" w:rsidRDefault="00E03AAD" w:rsidP="00187A6A">
      <w:pPr>
        <w:pStyle w:val="BodyText"/>
        <w:ind w:left="680"/>
        <w:jc w:val="both"/>
        <w:rPr>
          <w:rStyle w:val="BodyTextChar"/>
        </w:rPr>
      </w:pPr>
      <w:r w:rsidRPr="009602B7">
        <w:rPr>
          <w:rStyle w:val="BodyTextChar"/>
        </w:rPr>
        <w:t>Чуждестранните</w:t>
      </w:r>
      <w:r>
        <w:rPr>
          <w:rStyle w:val="BodyTextChar"/>
        </w:rPr>
        <w:t xml:space="preserve"> юридически и физически лица удостоверяват, че за тях не са налице обстоятелствата по чл. </w:t>
      </w:r>
      <w:r w:rsidRPr="00AF2990">
        <w:rPr>
          <w:rStyle w:val="BodyTextChar"/>
        </w:rPr>
        <w:t xml:space="preserve">22, </w:t>
      </w:r>
      <w:r>
        <w:rPr>
          <w:rStyle w:val="BodyTextChar"/>
        </w:rPr>
        <w:t xml:space="preserve">ал. </w:t>
      </w:r>
      <w:r w:rsidRPr="00AF2990">
        <w:rPr>
          <w:rStyle w:val="BodyTextChar"/>
        </w:rPr>
        <w:t xml:space="preserve">2, </w:t>
      </w:r>
      <w:r>
        <w:rPr>
          <w:rStyle w:val="BodyTextChar"/>
        </w:rPr>
        <w:t xml:space="preserve">т. </w:t>
      </w:r>
      <w:r w:rsidRPr="00AF2990">
        <w:rPr>
          <w:rStyle w:val="BodyTextChar"/>
        </w:rPr>
        <w:t xml:space="preserve">1 </w:t>
      </w:r>
      <w:r>
        <w:rPr>
          <w:rStyle w:val="BodyTextChar"/>
        </w:rPr>
        <w:t xml:space="preserve">от ПМС </w:t>
      </w:r>
      <w:r w:rsidRPr="00AF2990">
        <w:rPr>
          <w:rStyle w:val="BodyTextChar"/>
        </w:rPr>
        <w:t xml:space="preserve">№ 118 </w:t>
      </w:r>
      <w:r>
        <w:rPr>
          <w:rStyle w:val="BodyTextChar"/>
        </w:rPr>
        <w:t xml:space="preserve">от </w:t>
      </w:r>
      <w:r w:rsidRPr="00AF2990">
        <w:rPr>
          <w:rStyle w:val="BodyTextChar"/>
        </w:rPr>
        <w:t xml:space="preserve">20.05.2014 </w:t>
      </w:r>
      <w:r>
        <w:rPr>
          <w:rStyle w:val="BodyTextChar"/>
        </w:rPr>
        <w:t xml:space="preserve">г. съгласно законодателството на държавата в която са установени. Когато в съответната чужда държава документите по чл. </w:t>
      </w:r>
      <w:r w:rsidRPr="00AF2990">
        <w:rPr>
          <w:rStyle w:val="BodyTextChar"/>
        </w:rPr>
        <w:t xml:space="preserve">22, </w:t>
      </w:r>
      <w:r>
        <w:rPr>
          <w:rStyle w:val="BodyTextChar"/>
        </w:rPr>
        <w:t xml:space="preserve">ал. </w:t>
      </w:r>
      <w:r w:rsidRPr="00AF2990">
        <w:rPr>
          <w:rStyle w:val="BodyTextChar"/>
        </w:rPr>
        <w:t xml:space="preserve">2, </w:t>
      </w:r>
      <w:r>
        <w:rPr>
          <w:rStyle w:val="BodyTextChar"/>
        </w:rPr>
        <w:t xml:space="preserve">т. </w:t>
      </w:r>
      <w:r w:rsidRPr="00AF2990">
        <w:rPr>
          <w:rStyle w:val="BodyTextChar"/>
        </w:rPr>
        <w:t xml:space="preserve">1 </w:t>
      </w:r>
      <w:r>
        <w:rPr>
          <w:rStyle w:val="BodyTextChar"/>
        </w:rPr>
        <w:t xml:space="preserve">от ПМС </w:t>
      </w:r>
      <w:r w:rsidRPr="00AF2990">
        <w:rPr>
          <w:rStyle w:val="BodyTextChar"/>
        </w:rPr>
        <w:t xml:space="preserve">№ 118 </w:t>
      </w:r>
      <w:r>
        <w:rPr>
          <w:rStyle w:val="BodyTextChar"/>
        </w:rPr>
        <w:t xml:space="preserve">от </w:t>
      </w:r>
      <w:r w:rsidRPr="00AF2990">
        <w:rPr>
          <w:rStyle w:val="BodyTextChar"/>
        </w:rPr>
        <w:t xml:space="preserve">20.05.2014 </w:t>
      </w:r>
      <w:r>
        <w:rPr>
          <w:rStyle w:val="BodyTextChar"/>
        </w:rPr>
        <w:t>г. не включват всички изброени хипотези в горепосочените разпоредби, кандидатът представя клетвена декларация, ако такава декларация има правно значение според закона на държавата в която е установен. Когато клетвената декларация няма правно значение според съответния национален закон, участникът представя официално заявление, направено пред съдебен или административен орган, нотариус или компетентен професионален или търговски орган в държавата, в която той е установен.</w:t>
      </w:r>
      <w:r w:rsidR="00D1641F" w:rsidRPr="00187A6A">
        <w:rPr>
          <w:rStyle w:val="BodyTextChar"/>
        </w:rPr>
        <w:t xml:space="preserve"> </w:t>
      </w:r>
      <w:r w:rsidR="00D1641F">
        <w:rPr>
          <w:rStyle w:val="BodyTextChar"/>
        </w:rPr>
        <w:t>Д</w:t>
      </w:r>
      <w:r w:rsidR="00D1641F" w:rsidRPr="00D1641F">
        <w:rPr>
          <w:rStyle w:val="BodyTextChar"/>
        </w:rPr>
        <w:t>окументи</w:t>
      </w:r>
      <w:r w:rsidR="00D1641F">
        <w:rPr>
          <w:rStyle w:val="BodyTextChar"/>
        </w:rPr>
        <w:t>те</w:t>
      </w:r>
      <w:r w:rsidR="00D1641F" w:rsidRPr="00D1641F">
        <w:rPr>
          <w:rStyle w:val="BodyTextChar"/>
        </w:rPr>
        <w:t xml:space="preserve"> от съответната страна – оригинал или заверено от кандидата копие</w:t>
      </w:r>
      <w:r w:rsidR="00710621">
        <w:rPr>
          <w:rStyle w:val="BodyTextChar"/>
        </w:rPr>
        <w:t xml:space="preserve"> трябва да са </w:t>
      </w:r>
      <w:r w:rsidR="00D1641F" w:rsidRPr="00D1641F">
        <w:rPr>
          <w:rStyle w:val="BodyTextChar"/>
        </w:rPr>
        <w:t>придружен</w:t>
      </w:r>
      <w:r w:rsidR="00710621">
        <w:rPr>
          <w:rStyle w:val="BodyTextChar"/>
        </w:rPr>
        <w:t>и</w:t>
      </w:r>
      <w:r w:rsidR="00D1641F" w:rsidRPr="00D1641F">
        <w:rPr>
          <w:rStyle w:val="BodyTextChar"/>
        </w:rPr>
        <w:t xml:space="preserve"> от превод на български.</w:t>
      </w:r>
    </w:p>
    <w:p w14:paraId="113EB587" w14:textId="77777777" w:rsidR="00E934B1" w:rsidRDefault="00E934B1" w:rsidP="00215EE9">
      <w:pPr>
        <w:pStyle w:val="BodyText"/>
        <w:jc w:val="both"/>
      </w:pPr>
    </w:p>
    <w:p w14:paraId="225A796A" w14:textId="77777777" w:rsidR="00416D86" w:rsidRPr="00CA6594" w:rsidRDefault="00E03AAD" w:rsidP="00CA6594">
      <w:pPr>
        <w:pStyle w:val="BodyText"/>
        <w:numPr>
          <w:ilvl w:val="0"/>
          <w:numId w:val="11"/>
        </w:numPr>
        <w:tabs>
          <w:tab w:val="left" w:pos="706"/>
        </w:tabs>
        <w:ind w:left="740" w:hanging="380"/>
        <w:jc w:val="both"/>
        <w:rPr>
          <w:rStyle w:val="BodyTextChar"/>
        </w:rPr>
      </w:pPr>
      <w:r>
        <w:rPr>
          <w:rStyle w:val="BodyTextChar"/>
        </w:rPr>
        <w:t>Други документи</w:t>
      </w:r>
    </w:p>
    <w:p w14:paraId="03F09C12" w14:textId="2D8E3C14" w:rsidR="00416D86" w:rsidRDefault="00E03AAD" w:rsidP="00D6428D">
      <w:pPr>
        <w:pStyle w:val="BodyText"/>
        <w:numPr>
          <w:ilvl w:val="1"/>
          <w:numId w:val="30"/>
        </w:numPr>
        <w:ind w:left="567" w:firstLine="66"/>
        <w:jc w:val="both"/>
      </w:pPr>
      <w:r>
        <w:rPr>
          <w:rStyle w:val="BodyTextChar"/>
        </w:rPr>
        <w:t>Договор/споразумение за създаване на обединение за участие в процедурата (когато кандидатът е обединение), в ко</w:t>
      </w:r>
      <w:r w:rsidR="002F113A">
        <w:rPr>
          <w:rStyle w:val="BodyTextChar"/>
        </w:rPr>
        <w:t>й</w:t>
      </w:r>
      <w:r>
        <w:rPr>
          <w:rStyle w:val="BodyTextChar"/>
        </w:rPr>
        <w:t xml:space="preserve">то да е посочена изрично процедурата за кандидатстване, както и лицето, което има право да представлява обединението </w:t>
      </w:r>
      <w:r w:rsidRPr="00AF2990">
        <w:rPr>
          <w:rStyle w:val="BodyTextChar"/>
          <w:lang w:eastAsia="en-US" w:bidi="en-US"/>
        </w:rPr>
        <w:t xml:space="preserve">– </w:t>
      </w:r>
      <w:r>
        <w:rPr>
          <w:rStyle w:val="BodyTextChar"/>
        </w:rPr>
        <w:t>оригинал или заверено копие на кандидата с подпис, печат и текст „Вярно с оригинала“.</w:t>
      </w:r>
    </w:p>
    <w:p w14:paraId="13D70FA6" w14:textId="11D293AD" w:rsidR="00BA7636" w:rsidRDefault="00BA7636" w:rsidP="00D6428D">
      <w:pPr>
        <w:pStyle w:val="TableParagraph"/>
        <w:ind w:left="567" w:firstLine="37"/>
        <w:jc w:val="both"/>
        <w:rPr>
          <w:sz w:val="24"/>
        </w:rPr>
      </w:pPr>
      <w:r>
        <w:rPr>
          <w:sz w:val="24"/>
        </w:rPr>
        <w:t>Договорът/споразумението</w:t>
      </w:r>
      <w:r>
        <w:rPr>
          <w:spacing w:val="-4"/>
          <w:sz w:val="24"/>
        </w:rPr>
        <w:t xml:space="preserve"> </w:t>
      </w:r>
      <w:r>
        <w:rPr>
          <w:sz w:val="24"/>
        </w:rPr>
        <w:t>трябва</w:t>
      </w:r>
      <w:r>
        <w:rPr>
          <w:spacing w:val="-5"/>
          <w:sz w:val="24"/>
        </w:rPr>
        <w:t xml:space="preserve"> </w:t>
      </w:r>
      <w:r>
        <w:rPr>
          <w:sz w:val="24"/>
        </w:rPr>
        <w:t>да</w:t>
      </w:r>
      <w:r>
        <w:rPr>
          <w:spacing w:val="-5"/>
          <w:sz w:val="24"/>
        </w:rPr>
        <w:t xml:space="preserve"> </w:t>
      </w:r>
      <w:r>
        <w:rPr>
          <w:sz w:val="24"/>
        </w:rPr>
        <w:t>съдържа</w:t>
      </w:r>
      <w:r>
        <w:rPr>
          <w:spacing w:val="-5"/>
          <w:sz w:val="24"/>
        </w:rPr>
        <w:t xml:space="preserve"> </w:t>
      </w:r>
      <w:r>
        <w:rPr>
          <w:sz w:val="24"/>
        </w:rPr>
        <w:t>клаузи,</w:t>
      </w:r>
      <w:r>
        <w:rPr>
          <w:spacing w:val="-3"/>
          <w:sz w:val="24"/>
        </w:rPr>
        <w:t xml:space="preserve"> </w:t>
      </w:r>
      <w:r>
        <w:rPr>
          <w:sz w:val="24"/>
        </w:rPr>
        <w:t>които</w:t>
      </w:r>
      <w:r>
        <w:rPr>
          <w:spacing w:val="-4"/>
          <w:sz w:val="24"/>
        </w:rPr>
        <w:t xml:space="preserve"> </w:t>
      </w:r>
      <w:r>
        <w:rPr>
          <w:sz w:val="24"/>
        </w:rPr>
        <w:t>гарантират,</w:t>
      </w:r>
      <w:r>
        <w:rPr>
          <w:spacing w:val="-3"/>
          <w:sz w:val="24"/>
        </w:rPr>
        <w:t xml:space="preserve"> </w:t>
      </w:r>
      <w:r>
        <w:rPr>
          <w:sz w:val="24"/>
        </w:rPr>
        <w:t>че:</w:t>
      </w:r>
    </w:p>
    <w:p w14:paraId="3C801757" w14:textId="77777777" w:rsidR="00BA7636" w:rsidRDefault="00BA7636" w:rsidP="00D6428D">
      <w:pPr>
        <w:pStyle w:val="TableParagraph"/>
        <w:numPr>
          <w:ilvl w:val="0"/>
          <w:numId w:val="31"/>
        </w:numPr>
        <w:tabs>
          <w:tab w:val="left" w:pos="829"/>
        </w:tabs>
        <w:suppressAutoHyphens/>
        <w:autoSpaceDE/>
        <w:autoSpaceDN/>
        <w:ind w:left="567" w:right="99" w:firstLine="37"/>
        <w:jc w:val="both"/>
        <w:rPr>
          <w:sz w:val="24"/>
        </w:rPr>
      </w:pPr>
      <w:r>
        <w:rPr>
          <w:sz w:val="24"/>
        </w:rPr>
        <w:t>съставът на обединението няма да се променя след подаването на офертата и 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членове на обединението са задължени да останат в него до окончателното изпълнение на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поръчката;</w:t>
      </w:r>
    </w:p>
    <w:p w14:paraId="190C3BC0" w14:textId="77777777" w:rsidR="00BA7636" w:rsidRDefault="00BA7636" w:rsidP="00D6428D">
      <w:pPr>
        <w:pStyle w:val="TableParagraph"/>
        <w:numPr>
          <w:ilvl w:val="0"/>
          <w:numId w:val="31"/>
        </w:numPr>
        <w:tabs>
          <w:tab w:val="left" w:pos="829"/>
        </w:tabs>
        <w:suppressAutoHyphens/>
        <w:autoSpaceDE/>
        <w:autoSpaceDN/>
        <w:ind w:left="567" w:right="99" w:firstLine="37"/>
        <w:jc w:val="both"/>
        <w:rPr>
          <w:sz w:val="24"/>
        </w:rPr>
      </w:pPr>
      <w:r>
        <w:rPr>
          <w:sz w:val="24"/>
        </w:rPr>
        <w:t>обединението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създадено</w:t>
      </w:r>
      <w:r>
        <w:rPr>
          <w:spacing w:val="-2"/>
          <w:sz w:val="24"/>
        </w:rPr>
        <w:t xml:space="preserve"> </w:t>
      </w:r>
      <w:r>
        <w:rPr>
          <w:sz w:val="24"/>
        </w:rPr>
        <w:t>със</w:t>
      </w:r>
      <w:r>
        <w:rPr>
          <w:spacing w:val="-4"/>
          <w:sz w:val="24"/>
        </w:rPr>
        <w:t xml:space="preserve"> </w:t>
      </w:r>
      <w:r>
        <w:rPr>
          <w:sz w:val="24"/>
        </w:rPr>
        <w:t>срок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окончателното</w:t>
      </w:r>
      <w:r>
        <w:rPr>
          <w:spacing w:val="-3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поръчката;</w:t>
      </w:r>
    </w:p>
    <w:p w14:paraId="055CF1BF" w14:textId="77777777" w:rsidR="00BA7636" w:rsidRDefault="00BA7636" w:rsidP="00D6428D">
      <w:pPr>
        <w:pStyle w:val="TableParagraph"/>
        <w:numPr>
          <w:ilvl w:val="0"/>
          <w:numId w:val="31"/>
        </w:numPr>
        <w:tabs>
          <w:tab w:val="left" w:pos="829"/>
        </w:tabs>
        <w:suppressAutoHyphens/>
        <w:autoSpaceDE/>
        <w:autoSpaceDN/>
        <w:ind w:left="567" w:right="99" w:firstLine="37"/>
        <w:jc w:val="both"/>
        <w:rPr>
          <w:sz w:val="24"/>
        </w:rPr>
      </w:pPr>
      <w:r>
        <w:rPr>
          <w:sz w:val="24"/>
        </w:rPr>
        <w:t>всички членове на обединението са солидарно отговорни за качественото и в срок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45"/>
          <w:sz w:val="24"/>
        </w:rPr>
        <w:t xml:space="preserve"> </w:t>
      </w:r>
      <w:r>
        <w:rPr>
          <w:sz w:val="24"/>
        </w:rPr>
        <w:t>поръчка,</w:t>
      </w:r>
      <w:r>
        <w:rPr>
          <w:spacing w:val="-7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срока,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който</w:t>
      </w:r>
      <w:r>
        <w:rPr>
          <w:spacing w:val="-7"/>
          <w:sz w:val="24"/>
        </w:rPr>
        <w:t xml:space="preserve"> </w:t>
      </w:r>
      <w:r>
        <w:rPr>
          <w:sz w:val="24"/>
        </w:rPr>
        <w:t>е</w:t>
      </w:r>
      <w:r>
        <w:rPr>
          <w:spacing w:val="-8"/>
          <w:sz w:val="24"/>
        </w:rPr>
        <w:t xml:space="preserve"> </w:t>
      </w:r>
      <w:r>
        <w:rPr>
          <w:sz w:val="24"/>
        </w:rPr>
        <w:t>създадено</w:t>
      </w:r>
      <w:r>
        <w:rPr>
          <w:spacing w:val="-7"/>
          <w:sz w:val="24"/>
        </w:rPr>
        <w:t xml:space="preserve"> </w:t>
      </w:r>
      <w:r>
        <w:rPr>
          <w:sz w:val="24"/>
        </w:rPr>
        <w:t>обединението.</w:t>
      </w:r>
    </w:p>
    <w:p w14:paraId="54C5D5F6" w14:textId="77777777" w:rsidR="00BA7636" w:rsidRDefault="00BA7636" w:rsidP="00D6428D">
      <w:pPr>
        <w:pStyle w:val="BodyText"/>
        <w:ind w:left="567" w:firstLine="37"/>
        <w:jc w:val="both"/>
        <w:rPr>
          <w:rStyle w:val="BodyTextChar"/>
        </w:rPr>
      </w:pPr>
    </w:p>
    <w:p w14:paraId="4917D180" w14:textId="77777777" w:rsidR="00D6428D" w:rsidRDefault="00E03AAD" w:rsidP="00D6428D">
      <w:pPr>
        <w:pStyle w:val="BodyText"/>
        <w:ind w:firstLine="320"/>
        <w:jc w:val="both"/>
        <w:rPr>
          <w:rStyle w:val="BodyTextChar"/>
          <w:u w:val="single"/>
        </w:rPr>
      </w:pPr>
      <w:r w:rsidRPr="00BA7636">
        <w:rPr>
          <w:rStyle w:val="BodyTextChar"/>
          <w:u w:val="single"/>
        </w:rPr>
        <w:t>Забележка:</w:t>
      </w:r>
      <w:r w:rsidRPr="00D6428D">
        <w:rPr>
          <w:rStyle w:val="BodyTextChar"/>
          <w:u w:val="single"/>
        </w:rPr>
        <w:t xml:space="preserve"> </w:t>
      </w:r>
    </w:p>
    <w:p w14:paraId="0460FA91" w14:textId="27B0EA43" w:rsidR="00416D86" w:rsidRPr="00D6428D" w:rsidRDefault="00E03AAD" w:rsidP="00D6428D">
      <w:pPr>
        <w:pStyle w:val="BodyText"/>
        <w:ind w:left="680"/>
        <w:jc w:val="both"/>
        <w:rPr>
          <w:rStyle w:val="BodyTextChar"/>
        </w:rPr>
      </w:pPr>
      <w:r w:rsidRPr="00D6428D">
        <w:rPr>
          <w:rStyle w:val="BodyTextChar"/>
        </w:rPr>
        <w:t>Лице, което участва в обединение или е дало съгласие и фигурира като подизпълнител в офертата на друг участник, не може да представя самостоятелна оферта. В процедурата за възлагане на поръчка, едно физическо или юридическо лице може да участва само в едно обединение.</w:t>
      </w:r>
    </w:p>
    <w:p w14:paraId="6D5B4856" w14:textId="77777777" w:rsidR="000078A0" w:rsidRDefault="000078A0" w:rsidP="00CA6594">
      <w:pPr>
        <w:pStyle w:val="BodyText"/>
        <w:ind w:firstLine="349"/>
        <w:jc w:val="both"/>
      </w:pPr>
    </w:p>
    <w:p w14:paraId="740A9C52" w14:textId="545C3CBB" w:rsidR="000B0D5D" w:rsidRDefault="00E03AAD" w:rsidP="002C04EC">
      <w:pPr>
        <w:pStyle w:val="BodyText"/>
        <w:numPr>
          <w:ilvl w:val="1"/>
          <w:numId w:val="30"/>
        </w:numPr>
        <w:ind w:left="567" w:firstLine="66"/>
        <w:jc w:val="both"/>
        <w:rPr>
          <w:rStyle w:val="BodyTextChar"/>
        </w:rPr>
      </w:pPr>
      <w:r>
        <w:rPr>
          <w:rStyle w:val="BodyTextChar"/>
        </w:rPr>
        <w:t>Пълномощно за лицето, подписало офертата, ако е различно от представляващия кандидата</w:t>
      </w:r>
      <w:r w:rsidR="007E5390">
        <w:rPr>
          <w:rStyle w:val="BodyTextChar"/>
        </w:rPr>
        <w:t>.</w:t>
      </w:r>
    </w:p>
    <w:p w14:paraId="297FC74D" w14:textId="77777777" w:rsidR="00D15DF9" w:rsidRDefault="00D15DF9" w:rsidP="00DE4F44">
      <w:pPr>
        <w:pStyle w:val="BodyText"/>
        <w:tabs>
          <w:tab w:val="left" w:pos="429"/>
        </w:tabs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7"/>
        <w:gridCol w:w="4525"/>
      </w:tblGrid>
      <w:tr w:rsidR="00416D86" w14:paraId="32C0F19C" w14:textId="77777777" w:rsidTr="00E94BBA">
        <w:trPr>
          <w:trHeight w:hRule="exact" w:val="1538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3B9B26" w14:textId="3A8E2772" w:rsidR="00416D86" w:rsidRDefault="00DE4F44" w:rsidP="00215EE9">
            <w:pPr>
              <w:pStyle w:val="Other0"/>
              <w:spacing w:after="240"/>
              <w:jc w:val="both"/>
              <w:rPr>
                <w:rStyle w:val="Other"/>
              </w:rPr>
            </w:pPr>
            <w:r w:rsidRPr="00DE4F44">
              <w:rPr>
                <w:rStyle w:val="BodyTextChar"/>
                <w:b/>
                <w:bCs/>
                <w:lang w:eastAsia="en-US" w:bidi="en-US"/>
              </w:rPr>
              <w:t xml:space="preserve">ІІІ.2.2) </w:t>
            </w:r>
            <w:r w:rsidRPr="00EA084E">
              <w:rPr>
                <w:rStyle w:val="BodyTextChar"/>
                <w:b/>
                <w:bCs/>
              </w:rPr>
              <w:t xml:space="preserve">Икономически и финансови възможности (по чл. </w:t>
            </w:r>
            <w:r w:rsidRPr="00EA084E">
              <w:rPr>
                <w:rStyle w:val="BodyTextChar"/>
                <w:b/>
                <w:bCs/>
                <w:lang w:eastAsia="en-US" w:bidi="en-US"/>
              </w:rPr>
              <w:t xml:space="preserve">14, </w:t>
            </w:r>
            <w:r w:rsidRPr="00EA084E">
              <w:rPr>
                <w:rStyle w:val="BodyTextChar"/>
                <w:b/>
                <w:bCs/>
              </w:rPr>
              <w:t xml:space="preserve">ал. </w:t>
            </w:r>
            <w:r w:rsidRPr="00EA084E">
              <w:rPr>
                <w:rStyle w:val="BodyTextChar"/>
                <w:b/>
                <w:bCs/>
                <w:lang w:eastAsia="en-US" w:bidi="en-US"/>
              </w:rPr>
              <w:t>2</w:t>
            </w:r>
            <w:r w:rsidR="00EA084E" w:rsidRPr="00EA084E">
              <w:t xml:space="preserve"> </w:t>
            </w:r>
            <w:r w:rsidR="00EA084E" w:rsidRPr="00EA084E">
              <w:rPr>
                <w:rStyle w:val="BodyTextChar"/>
                <w:b/>
                <w:bCs/>
                <w:lang w:eastAsia="en-US" w:bidi="en-US"/>
              </w:rPr>
              <w:t>от ПМС № 118 от 20.05.2014 г.)</w:t>
            </w:r>
            <w:r w:rsidR="002449C0">
              <w:rPr>
                <w:rStyle w:val="BodyTextChar"/>
                <w:b/>
                <w:bCs/>
                <w:lang w:eastAsia="en-US" w:bidi="en-US"/>
              </w:rPr>
              <w:t xml:space="preserve">    </w:t>
            </w:r>
            <w:r w:rsidR="00E03AAD">
              <w:rPr>
                <w:rStyle w:val="Other"/>
              </w:rPr>
              <w:t>Изискуеми документи и информация</w:t>
            </w:r>
          </w:p>
          <w:p w14:paraId="60DADC5C" w14:textId="24A48C98" w:rsidR="00CF1705" w:rsidRDefault="00754321" w:rsidP="00215EE9">
            <w:pPr>
              <w:pStyle w:val="Other0"/>
              <w:spacing w:after="240"/>
              <w:jc w:val="both"/>
            </w:pPr>
            <w:r w:rsidRPr="00754321">
              <w:t>НЕПРИЛОЖИМО</w:t>
            </w:r>
          </w:p>
          <w:p w14:paraId="2FF46E81" w14:textId="77777777" w:rsidR="00E31670" w:rsidRPr="00CF1705" w:rsidRDefault="00E31670" w:rsidP="00215EE9">
            <w:pPr>
              <w:pStyle w:val="Other0"/>
              <w:spacing w:after="240"/>
              <w:jc w:val="both"/>
              <w:rPr>
                <w:b/>
                <w:bCs/>
              </w:rPr>
            </w:pPr>
          </w:p>
          <w:p w14:paraId="47449FD2" w14:textId="77777777" w:rsidR="00CF1705" w:rsidRPr="00CF1705" w:rsidRDefault="00CF1705" w:rsidP="00215EE9">
            <w:pPr>
              <w:pStyle w:val="Other0"/>
              <w:spacing w:after="240"/>
              <w:jc w:val="both"/>
              <w:rPr>
                <w:b/>
                <w:bCs/>
              </w:rPr>
            </w:pPr>
          </w:p>
          <w:p w14:paraId="2EADEE1E" w14:textId="7E16085A" w:rsidR="00CF1705" w:rsidRDefault="00CF1705" w:rsidP="00215EE9">
            <w:pPr>
              <w:pStyle w:val="Other0"/>
              <w:spacing w:after="240"/>
              <w:jc w:val="both"/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94C598" w14:textId="77777777" w:rsidR="00416D86" w:rsidRPr="002449C0" w:rsidRDefault="00E03AAD" w:rsidP="002449C0">
            <w:pPr>
              <w:pStyle w:val="Other0"/>
              <w:spacing w:after="240"/>
              <w:jc w:val="center"/>
              <w:rPr>
                <w:b/>
                <w:bCs/>
              </w:rPr>
            </w:pPr>
            <w:r w:rsidRPr="002449C0">
              <w:rPr>
                <w:rStyle w:val="Other"/>
                <w:b/>
                <w:bCs/>
              </w:rPr>
              <w:t>Минимални изисквания:</w:t>
            </w:r>
          </w:p>
          <w:p w14:paraId="69A8E110" w14:textId="77777777" w:rsidR="00C8388F" w:rsidRDefault="00C8388F" w:rsidP="00215EE9">
            <w:pPr>
              <w:pStyle w:val="Other0"/>
              <w:jc w:val="both"/>
            </w:pPr>
          </w:p>
          <w:p w14:paraId="3682DB8C" w14:textId="77777777" w:rsidR="00C8388F" w:rsidRDefault="00C8388F" w:rsidP="00215EE9">
            <w:pPr>
              <w:pStyle w:val="Other0"/>
              <w:jc w:val="both"/>
            </w:pPr>
          </w:p>
          <w:p w14:paraId="236D4A1D" w14:textId="0ECF01C0" w:rsidR="00416D86" w:rsidRDefault="00BA7636" w:rsidP="00215EE9">
            <w:pPr>
              <w:pStyle w:val="Other0"/>
              <w:jc w:val="both"/>
            </w:pPr>
            <w:r>
              <w:t>НЕПРИЛОЖИМО</w:t>
            </w:r>
          </w:p>
        </w:tc>
      </w:tr>
      <w:tr w:rsidR="00416D86" w14:paraId="6F787EFB" w14:textId="77777777" w:rsidTr="00E94BBA">
        <w:trPr>
          <w:trHeight w:hRule="exact" w:val="404"/>
          <w:jc w:val="center"/>
        </w:trPr>
        <w:tc>
          <w:tcPr>
            <w:tcW w:w="9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1B48E" w14:textId="77777777" w:rsidR="00416D86" w:rsidRDefault="00E03AAD" w:rsidP="00215EE9">
            <w:pPr>
              <w:pStyle w:val="Other0"/>
              <w:jc w:val="both"/>
            </w:pPr>
            <w:r>
              <w:rPr>
                <w:rStyle w:val="Other"/>
                <w:b/>
                <w:bCs/>
              </w:rPr>
              <w:t>ІІІ.2.3) Технически възможности и квалификация (по чл. 14, ал. 4)</w:t>
            </w:r>
          </w:p>
        </w:tc>
      </w:tr>
      <w:tr w:rsidR="00064589" w14:paraId="53A00A82" w14:textId="77777777" w:rsidTr="00E94BBA">
        <w:trPr>
          <w:trHeight w:hRule="exact" w:val="6139"/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D1E47" w14:textId="58BB20FB" w:rsidR="00125AB4" w:rsidRPr="000F2CF4" w:rsidRDefault="00064589" w:rsidP="00807F2C">
            <w:pPr>
              <w:pStyle w:val="Other0"/>
              <w:jc w:val="both"/>
              <w:rPr>
                <w:rStyle w:val="Other"/>
              </w:rPr>
            </w:pPr>
            <w:r w:rsidRPr="000F2CF4">
              <w:rPr>
                <w:rStyle w:val="Other"/>
              </w:rPr>
              <w:t>Изискуеми документи и информация:</w:t>
            </w:r>
          </w:p>
          <w:p w14:paraId="5F9A603F" w14:textId="77777777" w:rsidR="00807F2C" w:rsidRPr="000F2CF4" w:rsidRDefault="00807F2C" w:rsidP="00807F2C">
            <w:pPr>
              <w:pStyle w:val="Other0"/>
              <w:jc w:val="both"/>
              <w:rPr>
                <w:rStyle w:val="Other"/>
              </w:rPr>
            </w:pPr>
          </w:p>
          <w:p w14:paraId="171E7C80" w14:textId="70750E55" w:rsidR="00064589" w:rsidRPr="000F2CF4" w:rsidRDefault="00064589" w:rsidP="00807F2C">
            <w:pPr>
              <w:pStyle w:val="Other0"/>
              <w:ind w:right="110"/>
              <w:jc w:val="both"/>
            </w:pPr>
            <w:r w:rsidRPr="000F2CF4">
              <w:t xml:space="preserve">Списък на изпълнените договори за последните 3 години от датата на подаване на офертата, в зависимост от датата, на която е учреден или е започнал дейността си, съдържащ минимум 2 доставки на оборудване еднакво или сходно с предмета на поръчката за която кандидатства, придружени с препоръка за добро изпълнение към </w:t>
            </w:r>
            <w:r w:rsidR="00367F0D">
              <w:t>минимум две</w:t>
            </w:r>
            <w:r w:rsidRPr="000F2CF4">
              <w:t xml:space="preserve"> от </w:t>
            </w:r>
            <w:r w:rsidR="00367F0D">
              <w:t xml:space="preserve">посочените в списъка </w:t>
            </w:r>
            <w:r w:rsidRPr="000F2CF4">
              <w:t xml:space="preserve">доставки. </w:t>
            </w:r>
          </w:p>
          <w:p w14:paraId="27076CA5" w14:textId="77777777" w:rsidR="00807F2C" w:rsidRPr="000F2CF4" w:rsidRDefault="00807F2C" w:rsidP="00807F2C">
            <w:pPr>
              <w:pStyle w:val="Other0"/>
              <w:ind w:right="110"/>
              <w:jc w:val="both"/>
              <w:rPr>
                <w:b/>
                <w:bCs/>
              </w:rPr>
            </w:pPr>
          </w:p>
          <w:p w14:paraId="1E194354" w14:textId="77777777" w:rsidR="00552A94" w:rsidRPr="000F2CF4" w:rsidRDefault="00552A94" w:rsidP="00552A94">
            <w:pPr>
              <w:pStyle w:val="Other0"/>
              <w:ind w:right="90"/>
              <w:jc w:val="both"/>
              <w:rPr>
                <w:rStyle w:val="Other"/>
                <w:i/>
                <w:iCs/>
              </w:rPr>
            </w:pPr>
            <w:r w:rsidRPr="000F2CF4">
              <w:rPr>
                <w:rStyle w:val="Other"/>
                <w:i/>
                <w:iCs/>
              </w:rPr>
              <w:t>Доставка на</w:t>
            </w:r>
            <w:r w:rsidRPr="000F2CF4">
              <w:rPr>
                <w:rStyle w:val="Other"/>
              </w:rPr>
              <w:t xml:space="preserve"> „</w:t>
            </w:r>
            <w:r w:rsidRPr="000F2CF4">
              <w:rPr>
                <w:rStyle w:val="Other"/>
                <w:i/>
                <w:iCs/>
              </w:rPr>
              <w:t>Сходно оборудване“ означава доставка на оборудване за полиране на оптични детайли със същите или сходни на посочените в техническата документация параметри</w:t>
            </w:r>
          </w:p>
          <w:p w14:paraId="4A38B9DE" w14:textId="77777777" w:rsidR="00552A94" w:rsidRPr="000F2CF4" w:rsidRDefault="00552A94" w:rsidP="00552A94">
            <w:pPr>
              <w:pStyle w:val="Other0"/>
              <w:ind w:right="90"/>
              <w:jc w:val="both"/>
              <w:rPr>
                <w:rStyle w:val="Other"/>
                <w:i/>
                <w:iCs/>
              </w:rPr>
            </w:pPr>
          </w:p>
          <w:p w14:paraId="7D3F5701" w14:textId="77777777" w:rsidR="00552A94" w:rsidRPr="000F2CF4" w:rsidRDefault="00552A94" w:rsidP="00552A94">
            <w:pPr>
              <w:pStyle w:val="Other0"/>
              <w:ind w:right="90"/>
              <w:jc w:val="both"/>
              <w:rPr>
                <w:rStyle w:val="Other"/>
                <w:i/>
                <w:iCs/>
              </w:rPr>
            </w:pPr>
            <w:r w:rsidRPr="000F2CF4">
              <w:rPr>
                <w:rStyle w:val="Other"/>
                <w:i/>
                <w:iCs/>
              </w:rPr>
              <w:t xml:space="preserve"> „Препоръка за добро изпълнение“ е препоръка от реален клиент на Кандидата, включваща данни за контакт с клиента, наименование и/или модел и предназначение на оборудването. </w:t>
            </w:r>
          </w:p>
          <w:p w14:paraId="37085EE5" w14:textId="77777777" w:rsidR="00F72C30" w:rsidRPr="000F2CF4" w:rsidRDefault="00F72C30" w:rsidP="00215EE9">
            <w:pPr>
              <w:pStyle w:val="Other0"/>
              <w:jc w:val="both"/>
              <w:rPr>
                <w:rStyle w:val="Other"/>
              </w:rPr>
            </w:pPr>
          </w:p>
          <w:p w14:paraId="7D6B5587" w14:textId="77777777" w:rsidR="00F72C30" w:rsidRPr="000F2CF4" w:rsidRDefault="00F72C30" w:rsidP="00215EE9">
            <w:pPr>
              <w:pStyle w:val="Other0"/>
              <w:jc w:val="both"/>
              <w:rPr>
                <w:rStyle w:val="Other"/>
              </w:rPr>
            </w:pPr>
          </w:p>
          <w:p w14:paraId="6B0A2771" w14:textId="77777777" w:rsidR="00807F2C" w:rsidRPr="000F2CF4" w:rsidRDefault="00807F2C" w:rsidP="00215EE9">
            <w:pPr>
              <w:pStyle w:val="Other0"/>
              <w:jc w:val="both"/>
              <w:rPr>
                <w:rStyle w:val="Other"/>
              </w:rPr>
            </w:pPr>
          </w:p>
          <w:p w14:paraId="05B1B9D1" w14:textId="77777777" w:rsidR="00807F2C" w:rsidRPr="000F2CF4" w:rsidRDefault="00807F2C" w:rsidP="00215EE9">
            <w:pPr>
              <w:pStyle w:val="Other0"/>
              <w:jc w:val="both"/>
              <w:rPr>
                <w:rStyle w:val="Other"/>
              </w:rPr>
            </w:pPr>
          </w:p>
          <w:p w14:paraId="37001E36" w14:textId="77777777" w:rsidR="00807F2C" w:rsidRPr="000F2CF4" w:rsidRDefault="00807F2C" w:rsidP="00215EE9">
            <w:pPr>
              <w:pStyle w:val="Other0"/>
              <w:jc w:val="both"/>
              <w:rPr>
                <w:rStyle w:val="Other"/>
              </w:rPr>
            </w:pPr>
          </w:p>
          <w:p w14:paraId="360AE62D" w14:textId="77777777" w:rsidR="00807F2C" w:rsidRPr="000F2CF4" w:rsidRDefault="00807F2C" w:rsidP="00215EE9">
            <w:pPr>
              <w:pStyle w:val="Other0"/>
              <w:jc w:val="both"/>
              <w:rPr>
                <w:rStyle w:val="Other"/>
              </w:rPr>
            </w:pPr>
          </w:p>
          <w:p w14:paraId="6B673067" w14:textId="77777777" w:rsidR="00807F2C" w:rsidRPr="000F2CF4" w:rsidRDefault="00807F2C" w:rsidP="00215EE9">
            <w:pPr>
              <w:pStyle w:val="Other0"/>
              <w:jc w:val="both"/>
              <w:rPr>
                <w:rStyle w:val="Other"/>
              </w:rPr>
            </w:pPr>
          </w:p>
          <w:p w14:paraId="7F50A98A" w14:textId="77777777" w:rsidR="00807F2C" w:rsidRPr="000F2CF4" w:rsidRDefault="00807F2C" w:rsidP="00215EE9">
            <w:pPr>
              <w:pStyle w:val="Other0"/>
              <w:jc w:val="both"/>
              <w:rPr>
                <w:rStyle w:val="Other"/>
              </w:rPr>
            </w:pPr>
          </w:p>
          <w:p w14:paraId="107199EC" w14:textId="77777777" w:rsidR="00807F2C" w:rsidRPr="000F2CF4" w:rsidRDefault="00807F2C" w:rsidP="00215EE9">
            <w:pPr>
              <w:pStyle w:val="Other0"/>
              <w:jc w:val="both"/>
              <w:rPr>
                <w:rStyle w:val="Other"/>
              </w:rPr>
            </w:pPr>
          </w:p>
          <w:p w14:paraId="0ECF396B" w14:textId="77777777" w:rsidR="00807F2C" w:rsidRPr="000F2CF4" w:rsidRDefault="00807F2C" w:rsidP="00215EE9">
            <w:pPr>
              <w:pStyle w:val="Other0"/>
              <w:jc w:val="both"/>
              <w:rPr>
                <w:rStyle w:val="Other"/>
              </w:rPr>
            </w:pPr>
          </w:p>
          <w:p w14:paraId="5E3DE95D" w14:textId="77777777" w:rsidR="00807F2C" w:rsidRPr="000F2CF4" w:rsidRDefault="00807F2C" w:rsidP="00215EE9">
            <w:pPr>
              <w:pStyle w:val="Other0"/>
              <w:jc w:val="both"/>
              <w:rPr>
                <w:rStyle w:val="Other"/>
              </w:rPr>
            </w:pPr>
          </w:p>
          <w:p w14:paraId="7A2E2C96" w14:textId="77777777" w:rsidR="00807F2C" w:rsidRPr="000F2CF4" w:rsidRDefault="00807F2C" w:rsidP="00215EE9">
            <w:pPr>
              <w:pStyle w:val="Other0"/>
              <w:jc w:val="both"/>
              <w:rPr>
                <w:rStyle w:val="Other"/>
              </w:rPr>
            </w:pPr>
          </w:p>
          <w:p w14:paraId="1045C60F" w14:textId="77777777" w:rsidR="00807F2C" w:rsidRPr="000F2CF4" w:rsidRDefault="00807F2C" w:rsidP="00215EE9">
            <w:pPr>
              <w:pStyle w:val="Other0"/>
              <w:jc w:val="both"/>
              <w:rPr>
                <w:rStyle w:val="Other"/>
              </w:rPr>
            </w:pPr>
          </w:p>
          <w:p w14:paraId="2A1F25AE" w14:textId="77777777" w:rsidR="00807F2C" w:rsidRPr="000F2CF4" w:rsidRDefault="00807F2C" w:rsidP="00215EE9">
            <w:pPr>
              <w:pStyle w:val="Other0"/>
              <w:jc w:val="both"/>
              <w:rPr>
                <w:rStyle w:val="Other"/>
              </w:rPr>
            </w:pPr>
          </w:p>
          <w:p w14:paraId="68CB4875" w14:textId="4D064EBE" w:rsidR="00807F2C" w:rsidRPr="000F2CF4" w:rsidRDefault="00807F2C" w:rsidP="00215EE9">
            <w:pPr>
              <w:pStyle w:val="Other0"/>
              <w:jc w:val="both"/>
              <w:rPr>
                <w:rStyle w:val="Other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3B9BE" w14:textId="77777777" w:rsidR="00064589" w:rsidRPr="000F2CF4" w:rsidRDefault="00064589" w:rsidP="00215EE9">
            <w:pPr>
              <w:pStyle w:val="Other0"/>
              <w:jc w:val="both"/>
              <w:rPr>
                <w:rStyle w:val="Other"/>
              </w:rPr>
            </w:pPr>
            <w:r w:rsidRPr="000F2CF4">
              <w:rPr>
                <w:rStyle w:val="Other"/>
              </w:rPr>
              <w:t xml:space="preserve">Минимални изисквания </w:t>
            </w:r>
            <w:r w:rsidRPr="000F2CF4">
              <w:rPr>
                <w:rStyle w:val="Other"/>
                <w:i/>
                <w:iCs/>
              </w:rPr>
              <w:t>(когато е приложимо)</w:t>
            </w:r>
            <w:r w:rsidRPr="000F2CF4">
              <w:rPr>
                <w:rStyle w:val="Other"/>
              </w:rPr>
              <w:t>:</w:t>
            </w:r>
          </w:p>
          <w:p w14:paraId="5F088683" w14:textId="77777777" w:rsidR="00125AB4" w:rsidRPr="000F2CF4" w:rsidRDefault="00125AB4" w:rsidP="00215EE9">
            <w:pPr>
              <w:pStyle w:val="Other0"/>
              <w:jc w:val="both"/>
              <w:rPr>
                <w:rStyle w:val="Other"/>
              </w:rPr>
            </w:pPr>
          </w:p>
          <w:p w14:paraId="0FA83F1A" w14:textId="5AB2336E" w:rsidR="00552A94" w:rsidRDefault="00482F34" w:rsidP="00552A94">
            <w:pPr>
              <w:pStyle w:val="Other0"/>
              <w:ind w:right="110"/>
              <w:jc w:val="both"/>
            </w:pPr>
            <w:r w:rsidRPr="000F2CF4">
              <w:t xml:space="preserve">Кандидатът следва да е изпълнил за последните 3 години от датата на подаване на офертата, в зависимост от датата, на която е учреден или е започнал дейността си, минимум 2 доставки на оборудване еднакво или сходно с предмета на поръчката, за която кандидатства,  придружени с препоръка за добро изпълнение към </w:t>
            </w:r>
            <w:r w:rsidR="00B47F94" w:rsidRPr="00B47F94">
              <w:t>минимум две от посочените в списъка доставки</w:t>
            </w:r>
            <w:r w:rsidR="00B47F94">
              <w:t>.</w:t>
            </w:r>
          </w:p>
          <w:p w14:paraId="225E7202" w14:textId="77777777" w:rsidR="00B47F94" w:rsidRPr="000F2CF4" w:rsidRDefault="00B47F94" w:rsidP="00552A94">
            <w:pPr>
              <w:pStyle w:val="Other0"/>
              <w:ind w:right="110"/>
              <w:jc w:val="both"/>
              <w:rPr>
                <w:bCs/>
                <w:i/>
                <w:iCs/>
              </w:rPr>
            </w:pPr>
          </w:p>
          <w:p w14:paraId="757B377E" w14:textId="2C46A58B" w:rsidR="00B5576B" w:rsidRPr="000F2CF4" w:rsidRDefault="00552A94" w:rsidP="00EA2198">
            <w:pPr>
              <w:pStyle w:val="Other0"/>
              <w:ind w:right="110"/>
              <w:jc w:val="both"/>
              <w:rPr>
                <w:rStyle w:val="Other"/>
              </w:rPr>
            </w:pPr>
            <w:r w:rsidRPr="000F2CF4">
              <w:rPr>
                <w:bCs/>
                <w:i/>
                <w:iCs/>
              </w:rPr>
              <w:t>За сходно с предмета на поръчката ще се счита оборудване с технически параметри, подобни на параметрите на заложеното в настоящата процедура оборудване</w:t>
            </w:r>
            <w:r w:rsidR="00EA2198" w:rsidRPr="000F2CF4">
              <w:rPr>
                <w:bCs/>
                <w:i/>
                <w:iCs/>
              </w:rPr>
              <w:t>.</w:t>
            </w:r>
          </w:p>
          <w:p w14:paraId="30C7D8B0" w14:textId="77777777" w:rsidR="004622C9" w:rsidRPr="000F2CF4" w:rsidRDefault="004622C9" w:rsidP="00064589">
            <w:pPr>
              <w:pStyle w:val="Other0"/>
              <w:ind w:right="90"/>
              <w:jc w:val="both"/>
              <w:rPr>
                <w:rStyle w:val="Other"/>
                <w:b/>
                <w:bCs/>
              </w:rPr>
            </w:pPr>
          </w:p>
          <w:p w14:paraId="4C8EA8FF" w14:textId="77777777" w:rsidR="00064589" w:rsidRPr="000F2CF4" w:rsidRDefault="00064589" w:rsidP="00064589">
            <w:pPr>
              <w:pStyle w:val="Other0"/>
              <w:ind w:right="90"/>
              <w:jc w:val="both"/>
              <w:rPr>
                <w:rStyle w:val="Other"/>
                <w:b/>
                <w:bCs/>
              </w:rPr>
            </w:pPr>
          </w:p>
          <w:p w14:paraId="13C58B29" w14:textId="77777777" w:rsidR="00125AB4" w:rsidRPr="000F2CF4" w:rsidRDefault="00125AB4" w:rsidP="00064589">
            <w:pPr>
              <w:pStyle w:val="Other0"/>
              <w:jc w:val="both"/>
              <w:rPr>
                <w:b/>
                <w:bCs/>
              </w:rPr>
            </w:pPr>
          </w:p>
          <w:p w14:paraId="0E1DB330" w14:textId="77777777" w:rsidR="00F72C30" w:rsidRPr="000F2CF4" w:rsidRDefault="00F72C30" w:rsidP="00064589">
            <w:pPr>
              <w:pStyle w:val="Other0"/>
              <w:jc w:val="both"/>
              <w:rPr>
                <w:b/>
                <w:bCs/>
              </w:rPr>
            </w:pPr>
          </w:p>
          <w:p w14:paraId="72EE565E" w14:textId="77777777" w:rsidR="00F72C30" w:rsidRPr="000F2CF4" w:rsidRDefault="00F72C30" w:rsidP="00064589">
            <w:pPr>
              <w:pStyle w:val="Other0"/>
              <w:jc w:val="both"/>
              <w:rPr>
                <w:b/>
                <w:bCs/>
              </w:rPr>
            </w:pPr>
          </w:p>
          <w:p w14:paraId="56D786CD" w14:textId="77777777" w:rsidR="00F72C30" w:rsidRPr="000F2CF4" w:rsidRDefault="00F72C30" w:rsidP="00064589">
            <w:pPr>
              <w:pStyle w:val="Other0"/>
              <w:jc w:val="both"/>
              <w:rPr>
                <w:b/>
                <w:bCs/>
              </w:rPr>
            </w:pPr>
          </w:p>
          <w:p w14:paraId="3BA1CD80" w14:textId="77777777" w:rsidR="00F72C30" w:rsidRPr="000F2CF4" w:rsidRDefault="00F72C30" w:rsidP="00064589">
            <w:pPr>
              <w:pStyle w:val="Other0"/>
              <w:jc w:val="both"/>
              <w:rPr>
                <w:b/>
                <w:bCs/>
              </w:rPr>
            </w:pPr>
          </w:p>
          <w:p w14:paraId="6CC08145" w14:textId="77777777" w:rsidR="00F72C30" w:rsidRPr="000F2CF4" w:rsidRDefault="00F72C30" w:rsidP="00064589">
            <w:pPr>
              <w:pStyle w:val="Other0"/>
              <w:jc w:val="both"/>
              <w:rPr>
                <w:b/>
                <w:bCs/>
              </w:rPr>
            </w:pPr>
          </w:p>
          <w:p w14:paraId="2B1A6A06" w14:textId="77777777" w:rsidR="00F72C30" w:rsidRPr="000F2CF4" w:rsidRDefault="00F72C30" w:rsidP="00064589">
            <w:pPr>
              <w:pStyle w:val="Other0"/>
              <w:jc w:val="both"/>
              <w:rPr>
                <w:b/>
                <w:bCs/>
              </w:rPr>
            </w:pPr>
          </w:p>
          <w:p w14:paraId="6601BD34" w14:textId="77777777" w:rsidR="00F72C30" w:rsidRPr="000F2CF4" w:rsidRDefault="00F72C30" w:rsidP="00064589">
            <w:pPr>
              <w:pStyle w:val="Other0"/>
              <w:jc w:val="both"/>
              <w:rPr>
                <w:b/>
                <w:bCs/>
              </w:rPr>
            </w:pPr>
          </w:p>
          <w:p w14:paraId="68F481EB" w14:textId="77777777" w:rsidR="00F72C30" w:rsidRPr="000F2CF4" w:rsidRDefault="00F72C30" w:rsidP="00064589">
            <w:pPr>
              <w:pStyle w:val="Other0"/>
              <w:jc w:val="both"/>
              <w:rPr>
                <w:b/>
                <w:bCs/>
              </w:rPr>
            </w:pPr>
          </w:p>
          <w:p w14:paraId="497DD152" w14:textId="77777777" w:rsidR="00F72C30" w:rsidRPr="000F2CF4" w:rsidRDefault="00F72C30" w:rsidP="00064589">
            <w:pPr>
              <w:pStyle w:val="Other0"/>
              <w:jc w:val="both"/>
              <w:rPr>
                <w:b/>
                <w:bCs/>
              </w:rPr>
            </w:pPr>
          </w:p>
          <w:p w14:paraId="36C7E88E" w14:textId="77777777" w:rsidR="00F72C30" w:rsidRPr="000F2CF4" w:rsidRDefault="00F72C30" w:rsidP="00064589">
            <w:pPr>
              <w:pStyle w:val="Other0"/>
              <w:jc w:val="both"/>
              <w:rPr>
                <w:b/>
                <w:bCs/>
              </w:rPr>
            </w:pPr>
          </w:p>
          <w:p w14:paraId="5010056F" w14:textId="77777777" w:rsidR="00125AB4" w:rsidRPr="000F2CF4" w:rsidRDefault="00125AB4" w:rsidP="00064589">
            <w:pPr>
              <w:pStyle w:val="Other0"/>
              <w:jc w:val="both"/>
              <w:rPr>
                <w:b/>
                <w:bCs/>
              </w:rPr>
            </w:pPr>
          </w:p>
          <w:p w14:paraId="3FBB3E56" w14:textId="77777777" w:rsidR="00125AB4" w:rsidRPr="000F2CF4" w:rsidRDefault="00125AB4" w:rsidP="00064589">
            <w:pPr>
              <w:pStyle w:val="Other0"/>
              <w:jc w:val="both"/>
              <w:rPr>
                <w:b/>
                <w:bCs/>
              </w:rPr>
            </w:pPr>
          </w:p>
          <w:p w14:paraId="4E16303D" w14:textId="77777777" w:rsidR="00125AB4" w:rsidRPr="000F2CF4" w:rsidRDefault="00125AB4" w:rsidP="00064589">
            <w:pPr>
              <w:pStyle w:val="Other0"/>
              <w:jc w:val="both"/>
              <w:rPr>
                <w:b/>
                <w:bCs/>
              </w:rPr>
            </w:pPr>
          </w:p>
          <w:p w14:paraId="3A0C3FF8" w14:textId="77777777" w:rsidR="00125AB4" w:rsidRPr="000F2CF4" w:rsidRDefault="00125AB4" w:rsidP="00064589">
            <w:pPr>
              <w:pStyle w:val="Other0"/>
              <w:jc w:val="both"/>
              <w:rPr>
                <w:b/>
                <w:bCs/>
              </w:rPr>
            </w:pPr>
          </w:p>
          <w:p w14:paraId="674B6CF6" w14:textId="44458501" w:rsidR="00064589" w:rsidRPr="000F2CF4" w:rsidRDefault="00064589" w:rsidP="00064589">
            <w:pPr>
              <w:pStyle w:val="Other0"/>
              <w:jc w:val="both"/>
              <w:rPr>
                <w:rStyle w:val="Other"/>
                <w:b/>
                <w:bCs/>
              </w:rPr>
            </w:pPr>
            <w:r w:rsidRPr="000F2CF4">
              <w:rPr>
                <w:b/>
                <w:bCs/>
              </w:rPr>
              <w:br/>
            </w:r>
          </w:p>
        </w:tc>
      </w:tr>
    </w:tbl>
    <w:p w14:paraId="70DAC9BF" w14:textId="77777777" w:rsidR="00416D86" w:rsidRDefault="00416D86" w:rsidP="00215EE9">
      <w:pPr>
        <w:spacing w:after="519" w:line="1" w:lineRule="exact"/>
        <w:jc w:val="both"/>
      </w:pPr>
    </w:p>
    <w:p w14:paraId="147A935C" w14:textId="4894F3D4" w:rsidR="00416D86" w:rsidRPr="005B7092" w:rsidRDefault="00E03AAD" w:rsidP="00215EE9">
      <w:pPr>
        <w:pStyle w:val="BodyText"/>
        <w:spacing w:after="240"/>
        <w:jc w:val="both"/>
        <w:rPr>
          <w:lang w:val="en-GB"/>
        </w:rPr>
      </w:pPr>
      <w:r>
        <w:rPr>
          <w:rStyle w:val="BodyTextChar"/>
          <w:b/>
          <w:bCs/>
        </w:rPr>
        <w:t xml:space="preserve">РАЗДЕЛ </w:t>
      </w:r>
      <w:r>
        <w:rPr>
          <w:rStyle w:val="BodyTextChar"/>
          <w:b/>
          <w:bCs/>
          <w:lang w:val="en-US" w:eastAsia="en-US" w:bidi="en-US"/>
        </w:rPr>
        <w:t xml:space="preserve">ІV </w:t>
      </w:r>
      <w:r>
        <w:rPr>
          <w:rStyle w:val="BodyTextChar"/>
          <w:b/>
          <w:bCs/>
        </w:rPr>
        <w:t>ПРОЦЕДУРА</w:t>
      </w:r>
    </w:p>
    <w:p w14:paraId="3D73E459" w14:textId="77390ACD" w:rsidR="00416D86" w:rsidRDefault="005B7092" w:rsidP="005B7092">
      <w:pPr>
        <w:pStyle w:val="BodyText"/>
        <w:tabs>
          <w:tab w:val="left" w:pos="459"/>
        </w:tabs>
        <w:spacing w:after="240"/>
        <w:jc w:val="both"/>
      </w:pPr>
      <w:r w:rsidRPr="005B7092">
        <w:rPr>
          <w:rStyle w:val="BodyTextChar"/>
          <w:b/>
          <w:bCs/>
        </w:rPr>
        <w:lastRenderedPageBreak/>
        <w:t xml:space="preserve">ІV.1) </w:t>
      </w:r>
      <w:r>
        <w:rPr>
          <w:rStyle w:val="BodyTextChar"/>
          <w:b/>
          <w:bCs/>
        </w:rPr>
        <w:t>Критерий за оценка на офертите</w:t>
      </w:r>
      <w:r w:rsidR="00022378" w:rsidRPr="00022378">
        <w:t xml:space="preserve"> </w:t>
      </w:r>
      <w:bookmarkStart w:id="13" w:name="_Hlk147917837"/>
      <w:r w:rsidR="00022378">
        <w:t xml:space="preserve">за </w:t>
      </w:r>
      <w:r w:rsidR="00022378" w:rsidRPr="003877B5">
        <w:rPr>
          <w:rStyle w:val="BodyTextChar"/>
          <w:b/>
          <w:bCs/>
          <w:u w:val="single"/>
        </w:rPr>
        <w:t>Обособена позиция 1</w:t>
      </w:r>
      <w:r w:rsidR="00022378" w:rsidRPr="00022378">
        <w:rPr>
          <w:rStyle w:val="BodyTextChar"/>
          <w:b/>
          <w:bCs/>
        </w:rPr>
        <w:t xml:space="preserve"> и </w:t>
      </w:r>
      <w:r w:rsidR="00022378" w:rsidRPr="003877B5">
        <w:rPr>
          <w:rStyle w:val="BodyTextChar"/>
          <w:b/>
          <w:bCs/>
          <w:u w:val="single"/>
        </w:rPr>
        <w:t>Обособена позиция 2</w:t>
      </w:r>
      <w:bookmarkEnd w:id="13"/>
      <w:r w:rsidR="00022378" w:rsidRPr="00022378">
        <w:rPr>
          <w:rStyle w:val="BodyTextChar"/>
          <w:b/>
          <w:bCs/>
        </w:rPr>
        <w:t>.</w:t>
      </w:r>
    </w:p>
    <w:p w14:paraId="220BFF74" w14:textId="77777777" w:rsidR="00416D86" w:rsidRDefault="00E03AAD" w:rsidP="00215EE9">
      <w:pPr>
        <w:pStyle w:val="BodyText"/>
        <w:jc w:val="both"/>
      </w:pPr>
      <w:r>
        <w:rPr>
          <w:rStyle w:val="BodyTextChar"/>
          <w:b/>
          <w:bCs/>
        </w:rPr>
        <w:t>Критерий за оценка на офертите</w:t>
      </w:r>
    </w:p>
    <w:p w14:paraId="4153C5CE" w14:textId="77777777" w:rsidR="00416D86" w:rsidRDefault="00E03AAD" w:rsidP="00215EE9">
      <w:pPr>
        <w:pStyle w:val="BodyText"/>
        <w:spacing w:after="240"/>
        <w:jc w:val="both"/>
      </w:pPr>
      <w:r>
        <w:rPr>
          <w:rStyle w:val="BodyTextChar"/>
          <w:i/>
          <w:iCs/>
        </w:rPr>
        <w:t>(моля, отбележете приложимото)</w:t>
      </w:r>
    </w:p>
    <w:p w14:paraId="45D8404F" w14:textId="7D1C9F81" w:rsidR="00416D86" w:rsidRDefault="00E03AAD" w:rsidP="00215EE9">
      <w:pPr>
        <w:pStyle w:val="BodyText"/>
        <w:tabs>
          <w:tab w:val="left" w:pos="5222"/>
        </w:tabs>
        <w:jc w:val="both"/>
      </w:pPr>
      <w:r>
        <w:rPr>
          <w:rStyle w:val="BodyTextChar"/>
          <w:b/>
          <w:bCs/>
        </w:rPr>
        <w:t>най-ниска цена</w:t>
      </w:r>
      <w:r>
        <w:rPr>
          <w:rStyle w:val="BodyTextChar"/>
          <w:b/>
          <w:bCs/>
        </w:rPr>
        <w:tab/>
      </w:r>
      <w:r w:rsidR="00A33A8C">
        <w:rPr>
          <w:rStyle w:val="BodyTextChar"/>
          <w:b/>
          <w:bCs/>
        </w:rPr>
        <w:t>Х</w:t>
      </w:r>
      <w:r w:rsidR="00A33A8C">
        <w:rPr>
          <w:rStyle w:val="BodyTextChar"/>
          <w:b/>
          <w:bCs/>
          <w:lang w:val="en-US" w:eastAsia="en-US" w:bidi="en-US"/>
        </w:rPr>
        <w:t xml:space="preserve"> </w:t>
      </w:r>
    </w:p>
    <w:p w14:paraId="1427F3B0" w14:textId="77777777" w:rsidR="00416D86" w:rsidRDefault="00E03AAD" w:rsidP="00215EE9">
      <w:pPr>
        <w:pStyle w:val="BodyText"/>
        <w:jc w:val="both"/>
      </w:pPr>
      <w:r>
        <w:rPr>
          <w:rStyle w:val="BodyTextChar"/>
          <w:i/>
          <w:iCs/>
        </w:rPr>
        <w:t>или</w:t>
      </w:r>
    </w:p>
    <w:p w14:paraId="5BBC6A5F" w14:textId="4E20028D" w:rsidR="00416D86" w:rsidRDefault="00E03AAD" w:rsidP="00215EE9">
      <w:pPr>
        <w:pStyle w:val="BodyText"/>
        <w:tabs>
          <w:tab w:val="left" w:pos="5222"/>
        </w:tabs>
        <w:spacing w:after="240"/>
        <w:jc w:val="both"/>
      </w:pPr>
      <w:r>
        <w:rPr>
          <w:rStyle w:val="BodyTextChar"/>
          <w:b/>
          <w:bCs/>
        </w:rPr>
        <w:t>икономически най-изгодна оферта</w:t>
      </w:r>
      <w:r>
        <w:rPr>
          <w:rStyle w:val="BodyTextChar"/>
          <w:b/>
          <w:bCs/>
        </w:rPr>
        <w:tab/>
      </w:r>
      <w:r w:rsidR="00A33A8C">
        <w:rPr>
          <w:rStyle w:val="BodyTextChar"/>
          <w:b/>
          <w:bCs/>
          <w:lang w:val="en-US" w:eastAsia="en-US" w:bidi="en-US"/>
        </w:rPr>
        <w:t>□</w:t>
      </w:r>
    </w:p>
    <w:p w14:paraId="6649AAA2" w14:textId="5B8B71CB" w:rsidR="00416D86" w:rsidRDefault="00A33A8C" w:rsidP="00215EE9">
      <w:pPr>
        <w:pStyle w:val="BodyText"/>
        <w:spacing w:after="240"/>
        <w:jc w:val="both"/>
        <w:rPr>
          <w:rStyle w:val="BodyTextChar"/>
        </w:rPr>
      </w:pPr>
      <w:r w:rsidRPr="00A33A8C">
        <w:rPr>
          <w:rStyle w:val="BodyTextChar"/>
        </w:rPr>
        <w:t>□</w:t>
      </w:r>
      <w:r>
        <w:rPr>
          <w:rStyle w:val="BodyTextChar"/>
          <w:lang w:val="en-GB"/>
        </w:rPr>
        <w:t xml:space="preserve"> </w:t>
      </w:r>
      <w:r w:rsidR="00410400">
        <w:rPr>
          <w:rStyle w:val="BodyTextChar"/>
        </w:rPr>
        <w:t>показатели, посочени в Методиката за оценка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224"/>
      </w:tblGrid>
      <w:tr w:rsidR="00CA4E4A" w:rsidRPr="00CA4E4A" w14:paraId="0EAEE750" w14:textId="77777777" w:rsidTr="000401F0">
        <w:trPr>
          <w:jc w:val="center"/>
        </w:trPr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14:paraId="40DEB016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  <w:r w:rsidRPr="00CA4E4A">
              <w:rPr>
                <w:b/>
                <w:bCs/>
              </w:rPr>
              <w:t>Показатели</w:t>
            </w:r>
          </w:p>
          <w:p w14:paraId="3A161F1F" w14:textId="06FB9001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  <w:r w:rsidRPr="00CA4E4A">
              <w:rPr>
                <w:b/>
                <w:bCs/>
              </w:rPr>
              <w:t xml:space="preserve">1. </w:t>
            </w:r>
            <w:r w:rsidR="00F26549">
              <w:rPr>
                <w:b/>
                <w:bCs/>
              </w:rPr>
              <w:t>най-ниска цена</w:t>
            </w:r>
          </w:p>
          <w:p w14:paraId="7DB4CE03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  <w:r w:rsidRPr="00CA4E4A">
              <w:rPr>
                <w:b/>
                <w:bCs/>
              </w:rPr>
              <w:t>2. ______________</w:t>
            </w:r>
          </w:p>
          <w:p w14:paraId="1C503C8F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  <w:r w:rsidRPr="00CA4E4A">
              <w:rPr>
                <w:b/>
                <w:bCs/>
              </w:rPr>
              <w:t>3. ______________</w:t>
            </w:r>
          </w:p>
          <w:p w14:paraId="4D2FE9FA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14:paraId="42300638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  <w:r w:rsidRPr="00CA4E4A">
              <w:rPr>
                <w:b/>
                <w:bCs/>
              </w:rPr>
              <w:t>Тежест</w:t>
            </w:r>
          </w:p>
          <w:p w14:paraId="476B697C" w14:textId="3DB137F5" w:rsidR="00CA4E4A" w:rsidRPr="00CA4E4A" w:rsidRDefault="00F26549" w:rsidP="00CA4E4A">
            <w:pPr>
              <w:pStyle w:val="BodyText"/>
              <w:spacing w:after="240"/>
              <w:rPr>
                <w:b/>
                <w:bCs/>
              </w:rPr>
            </w:pPr>
            <w:r>
              <w:rPr>
                <w:b/>
                <w:bCs/>
              </w:rPr>
              <w:t>100%</w:t>
            </w:r>
          </w:p>
          <w:p w14:paraId="7EBA9D66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  <w:r w:rsidRPr="00CA4E4A">
              <w:rPr>
                <w:b/>
                <w:bCs/>
              </w:rPr>
              <w:t>________________</w:t>
            </w:r>
          </w:p>
          <w:p w14:paraId="58354CB6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  <w:r w:rsidRPr="00CA4E4A">
              <w:rPr>
                <w:b/>
                <w:bCs/>
              </w:rPr>
              <w:t>________________</w:t>
            </w:r>
          </w:p>
          <w:p w14:paraId="0FCCC94C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14:paraId="3E5320A8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  <w:r w:rsidRPr="00CA4E4A">
              <w:rPr>
                <w:b/>
                <w:bCs/>
              </w:rPr>
              <w:t>Показатели</w:t>
            </w:r>
          </w:p>
          <w:p w14:paraId="1618A1C7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  <w:r w:rsidRPr="00CA4E4A">
              <w:rPr>
                <w:b/>
                <w:bCs/>
              </w:rPr>
              <w:t>4. ______________</w:t>
            </w:r>
          </w:p>
          <w:p w14:paraId="4A03137A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  <w:r w:rsidRPr="00CA4E4A">
              <w:rPr>
                <w:b/>
                <w:bCs/>
              </w:rPr>
              <w:t>5. ______________</w:t>
            </w:r>
          </w:p>
          <w:p w14:paraId="730F1465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  <w:r w:rsidRPr="00CA4E4A">
              <w:rPr>
                <w:b/>
                <w:bCs/>
              </w:rPr>
              <w:t>5. ______________</w:t>
            </w:r>
          </w:p>
          <w:p w14:paraId="248E682B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F0EAB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  <w:r w:rsidRPr="00CA4E4A">
              <w:rPr>
                <w:b/>
                <w:bCs/>
              </w:rPr>
              <w:t>Тежест</w:t>
            </w:r>
          </w:p>
          <w:p w14:paraId="3C226FD1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  <w:r w:rsidRPr="00CA4E4A">
              <w:rPr>
                <w:b/>
                <w:bCs/>
              </w:rPr>
              <w:t>________________</w:t>
            </w:r>
          </w:p>
          <w:p w14:paraId="10287986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  <w:r w:rsidRPr="00CA4E4A">
              <w:rPr>
                <w:b/>
                <w:bCs/>
              </w:rPr>
              <w:t>________________</w:t>
            </w:r>
          </w:p>
          <w:p w14:paraId="7BCABFED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  <w:r w:rsidRPr="00CA4E4A">
              <w:rPr>
                <w:b/>
                <w:bCs/>
              </w:rPr>
              <w:t>________________</w:t>
            </w:r>
          </w:p>
          <w:p w14:paraId="2C31D46B" w14:textId="77777777" w:rsidR="00CA4E4A" w:rsidRPr="00CA4E4A" w:rsidRDefault="00CA4E4A" w:rsidP="00CA4E4A">
            <w:pPr>
              <w:pStyle w:val="BodyText"/>
              <w:spacing w:after="240"/>
              <w:rPr>
                <w:b/>
                <w:bCs/>
              </w:rPr>
            </w:pPr>
          </w:p>
        </w:tc>
      </w:tr>
      <w:tr w:rsidR="00CA4E4A" w:rsidRPr="00CA4E4A" w14:paraId="72B89E3C" w14:textId="77777777" w:rsidTr="000401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1284"/>
          <w:jc w:val="center"/>
        </w:trPr>
        <w:tc>
          <w:tcPr>
            <w:tcW w:w="8866" w:type="dxa"/>
            <w:gridSpan w:val="4"/>
          </w:tcPr>
          <w:p w14:paraId="0E3A6EC8" w14:textId="7DAFF6FA" w:rsidR="00CA4E4A" w:rsidRPr="00CA4E4A" w:rsidRDefault="00CA4E4A" w:rsidP="000401F0">
            <w:pPr>
              <w:pStyle w:val="BodyText"/>
              <w:spacing w:after="240"/>
              <w:rPr>
                <w:i/>
              </w:rPr>
            </w:pPr>
            <w:r w:rsidRPr="00CA4E4A">
              <w:rPr>
                <w:i/>
              </w:rPr>
              <w:t>(Бенефициентът няма право да включва като показатели за оценка на офертата критерии за подбор, представляващи минимални изисквания за икономическо и финансово състояние, професионална квалификация и технически възможности на кандидатите.)</w:t>
            </w:r>
          </w:p>
        </w:tc>
      </w:tr>
    </w:tbl>
    <w:p w14:paraId="1D1D4416" w14:textId="77777777" w:rsidR="00416D86" w:rsidRDefault="00416D86" w:rsidP="00215EE9">
      <w:pPr>
        <w:spacing w:after="519" w:line="1" w:lineRule="exact"/>
        <w:jc w:val="both"/>
      </w:pPr>
    </w:p>
    <w:p w14:paraId="06C9C1B5" w14:textId="7614E374" w:rsidR="00416D86" w:rsidRDefault="00E03AAD" w:rsidP="00215EE9">
      <w:pPr>
        <w:pStyle w:val="BodyText"/>
        <w:spacing w:after="240"/>
        <w:jc w:val="both"/>
      </w:pPr>
      <w:r w:rsidRPr="00AF2990">
        <w:rPr>
          <w:rStyle w:val="BodyTextChar"/>
          <w:b/>
          <w:bCs/>
          <w:lang w:eastAsia="en-US" w:bidi="en-US"/>
        </w:rPr>
        <w:t>І</w:t>
      </w:r>
      <w:r>
        <w:rPr>
          <w:rStyle w:val="BodyTextChar"/>
          <w:b/>
          <w:bCs/>
          <w:lang w:val="en-US" w:eastAsia="en-US" w:bidi="en-US"/>
        </w:rPr>
        <w:t>V</w:t>
      </w:r>
      <w:r w:rsidRPr="00AF2990">
        <w:rPr>
          <w:rStyle w:val="BodyTextChar"/>
          <w:b/>
          <w:bCs/>
          <w:lang w:eastAsia="en-US" w:bidi="en-US"/>
        </w:rPr>
        <w:t xml:space="preserve">.2) </w:t>
      </w:r>
      <w:r>
        <w:rPr>
          <w:rStyle w:val="BodyTextChar"/>
          <w:b/>
          <w:bCs/>
        </w:rPr>
        <w:t>Административна информация</w:t>
      </w:r>
      <w:r w:rsidR="003877B5" w:rsidRPr="003877B5">
        <w:t xml:space="preserve"> </w:t>
      </w:r>
      <w:r w:rsidR="003877B5" w:rsidRPr="003877B5">
        <w:rPr>
          <w:rStyle w:val="BodyTextChar"/>
          <w:b/>
          <w:bCs/>
        </w:rPr>
        <w:t>за Обособена позиция 1 и Обособена позиция 2</w:t>
      </w:r>
    </w:p>
    <w:p w14:paraId="4D77AD1F" w14:textId="77777777" w:rsidR="00BB3B29" w:rsidRDefault="00E03AAD" w:rsidP="00BB3B29">
      <w:pPr>
        <w:pStyle w:val="BodyText"/>
        <w:jc w:val="both"/>
        <w:rPr>
          <w:rStyle w:val="BodyTextChar"/>
          <w:b/>
          <w:bCs/>
        </w:rPr>
      </w:pPr>
      <w:r w:rsidRPr="00AF2990">
        <w:rPr>
          <w:rStyle w:val="BodyTextChar"/>
          <w:b/>
          <w:bCs/>
          <w:lang w:eastAsia="en-US" w:bidi="en-US"/>
        </w:rPr>
        <w:t>І</w:t>
      </w:r>
      <w:r>
        <w:rPr>
          <w:rStyle w:val="BodyTextChar"/>
          <w:b/>
          <w:bCs/>
          <w:lang w:val="en-US" w:eastAsia="en-US" w:bidi="en-US"/>
        </w:rPr>
        <w:t>V</w:t>
      </w:r>
      <w:r w:rsidRPr="00AF2990">
        <w:rPr>
          <w:rStyle w:val="BodyTextChar"/>
          <w:b/>
          <w:bCs/>
          <w:lang w:eastAsia="en-US" w:bidi="en-US"/>
        </w:rPr>
        <w:t xml:space="preserve">.2.1) </w:t>
      </w:r>
      <w:r>
        <w:rPr>
          <w:rStyle w:val="BodyTextChar"/>
          <w:b/>
          <w:bCs/>
        </w:rPr>
        <w:t>Номер на договора за предоставяне на безвъзмездна финансова помощ</w:t>
      </w:r>
      <w:r w:rsidR="0079462D">
        <w:rPr>
          <w:rStyle w:val="BodyTextChar"/>
          <w:b/>
          <w:bCs/>
        </w:rPr>
        <w:t>:</w:t>
      </w:r>
    </w:p>
    <w:p w14:paraId="23F93E42" w14:textId="77777777" w:rsidR="00BB3B29" w:rsidRDefault="00BB3B29" w:rsidP="00BB3B29">
      <w:pPr>
        <w:pStyle w:val="BodyText"/>
        <w:jc w:val="both"/>
        <w:rPr>
          <w:rStyle w:val="BodyTextChar"/>
          <w:b/>
          <w:bCs/>
        </w:rPr>
      </w:pPr>
    </w:p>
    <w:p w14:paraId="0518FBB3" w14:textId="294700DF" w:rsidR="00416D86" w:rsidRPr="00E55849" w:rsidRDefault="0079462D" w:rsidP="00BB3B29">
      <w:pPr>
        <w:pStyle w:val="BodyText"/>
        <w:jc w:val="both"/>
        <w:rPr>
          <w:rStyle w:val="BodyTextChar"/>
          <w:lang w:eastAsia="en-US" w:bidi="en-US"/>
        </w:rPr>
      </w:pPr>
      <w:r w:rsidRPr="00E55849">
        <w:rPr>
          <w:rStyle w:val="BodyTextChar"/>
        </w:rPr>
        <w:t xml:space="preserve">Договор № </w:t>
      </w:r>
      <w:r w:rsidRPr="00E55849">
        <w:rPr>
          <w:rStyle w:val="BodyTextChar"/>
          <w:lang w:val="en-US" w:eastAsia="en-US" w:bidi="en-US"/>
        </w:rPr>
        <w:t>BGENERGY</w:t>
      </w:r>
      <w:r w:rsidRPr="00E55849">
        <w:rPr>
          <w:rStyle w:val="BodyTextChar"/>
          <w:lang w:eastAsia="en-US" w:bidi="en-US"/>
        </w:rPr>
        <w:t>-2.003-0</w:t>
      </w:r>
      <w:r w:rsidR="00F15DBD" w:rsidRPr="00E55849">
        <w:rPr>
          <w:rStyle w:val="BodyTextChar"/>
          <w:lang w:eastAsia="en-US" w:bidi="en-US"/>
        </w:rPr>
        <w:t>021</w:t>
      </w:r>
      <w:r w:rsidRPr="00E55849">
        <w:rPr>
          <w:rStyle w:val="BodyTextChar"/>
          <w:lang w:eastAsia="en-US" w:bidi="en-US"/>
        </w:rPr>
        <w:t xml:space="preserve"> </w:t>
      </w:r>
    </w:p>
    <w:p w14:paraId="4400C988" w14:textId="77777777" w:rsidR="00BB3B29" w:rsidRDefault="00BB3B29" w:rsidP="00BB3B29">
      <w:pPr>
        <w:pStyle w:val="BodyText"/>
        <w:jc w:val="both"/>
        <w:rPr>
          <w:rStyle w:val="BodyTextChar"/>
          <w:b/>
          <w:bCs/>
          <w:lang w:eastAsia="en-US" w:bidi="en-US"/>
        </w:rPr>
      </w:pPr>
    </w:p>
    <w:p w14:paraId="2A7CA552" w14:textId="76B5CB07" w:rsidR="00416D86" w:rsidRPr="00E26710" w:rsidRDefault="00E03AAD" w:rsidP="00BB3B29">
      <w:pPr>
        <w:pStyle w:val="BodyText"/>
        <w:jc w:val="both"/>
        <w:rPr>
          <w:rStyle w:val="BodyTextChar"/>
          <w:u w:val="single"/>
        </w:rPr>
      </w:pPr>
      <w:r w:rsidRPr="00AF2990">
        <w:rPr>
          <w:rStyle w:val="BodyTextChar"/>
          <w:b/>
          <w:bCs/>
          <w:lang w:eastAsia="en-US" w:bidi="en-US"/>
        </w:rPr>
        <w:t>І</w:t>
      </w:r>
      <w:r>
        <w:rPr>
          <w:rStyle w:val="BodyTextChar"/>
          <w:b/>
          <w:bCs/>
          <w:lang w:val="en-US" w:eastAsia="en-US" w:bidi="en-US"/>
        </w:rPr>
        <w:t>V</w:t>
      </w:r>
      <w:r w:rsidRPr="00AF2990">
        <w:rPr>
          <w:rStyle w:val="BodyTextChar"/>
          <w:b/>
          <w:bCs/>
          <w:lang w:eastAsia="en-US" w:bidi="en-US"/>
        </w:rPr>
        <w:t xml:space="preserve">.2.2) </w:t>
      </w:r>
      <w:r>
        <w:rPr>
          <w:rStyle w:val="BodyTextChar"/>
          <w:b/>
          <w:bCs/>
        </w:rPr>
        <w:t xml:space="preserve">Условия за получаване на поканата и документацията за участие </w:t>
      </w:r>
      <w:r w:rsidRPr="00AF2990">
        <w:rPr>
          <w:rStyle w:val="BodyTextChar"/>
          <w:b/>
          <w:bCs/>
          <w:lang w:eastAsia="en-US" w:bidi="en-US"/>
        </w:rPr>
        <w:t xml:space="preserve">- </w:t>
      </w:r>
      <w:r>
        <w:rPr>
          <w:rStyle w:val="BodyTextChar"/>
          <w:b/>
          <w:bCs/>
        </w:rPr>
        <w:t>спецификации и допълнителни документи</w:t>
      </w:r>
      <w:r w:rsidR="00E26710">
        <w:rPr>
          <w:rStyle w:val="BodyTextChar"/>
          <w:b/>
          <w:bCs/>
        </w:rPr>
        <w:t xml:space="preserve"> - </w:t>
      </w:r>
      <w:r w:rsidR="00E26710" w:rsidRPr="00E26710">
        <w:rPr>
          <w:rStyle w:val="BodyTextChar"/>
          <w:u w:val="single"/>
        </w:rPr>
        <w:t>Неприложимо.</w:t>
      </w:r>
    </w:p>
    <w:p w14:paraId="2DAA755D" w14:textId="77777777" w:rsidR="00E26710" w:rsidRDefault="00E26710" w:rsidP="00BB3B29">
      <w:pPr>
        <w:pStyle w:val="BodyText"/>
        <w:jc w:val="both"/>
      </w:pPr>
    </w:p>
    <w:p w14:paraId="60DA210B" w14:textId="5A33AAE8" w:rsidR="00416D86" w:rsidRPr="00555F32" w:rsidRDefault="00E03AAD" w:rsidP="00E26710">
      <w:pPr>
        <w:pStyle w:val="BodyText"/>
        <w:jc w:val="both"/>
        <w:rPr>
          <w:u w:val="single"/>
        </w:rPr>
      </w:pPr>
      <w:r w:rsidRPr="00AF2990">
        <w:rPr>
          <w:rStyle w:val="BodyTextChar"/>
          <w:b/>
          <w:bCs/>
          <w:lang w:eastAsia="en-US" w:bidi="en-US"/>
        </w:rPr>
        <w:t>І</w:t>
      </w:r>
      <w:r>
        <w:rPr>
          <w:rStyle w:val="BodyTextChar"/>
          <w:b/>
          <w:bCs/>
          <w:lang w:val="en-US" w:eastAsia="en-US" w:bidi="en-US"/>
        </w:rPr>
        <w:t>V</w:t>
      </w:r>
      <w:r w:rsidRPr="00AF2990">
        <w:rPr>
          <w:rStyle w:val="BodyTextChar"/>
          <w:b/>
          <w:bCs/>
          <w:lang w:eastAsia="en-US" w:bidi="en-US"/>
        </w:rPr>
        <w:t xml:space="preserve">.2.3) </w:t>
      </w:r>
      <w:r>
        <w:rPr>
          <w:rStyle w:val="BodyTextChar"/>
          <w:b/>
          <w:bCs/>
        </w:rPr>
        <w:t>Срок за подаване на оферти</w:t>
      </w:r>
      <w:r w:rsidR="00672852" w:rsidRPr="00672852">
        <w:t xml:space="preserve"> </w:t>
      </w:r>
      <w:r w:rsidR="00672852" w:rsidRPr="00672852">
        <w:rPr>
          <w:rStyle w:val="BodyTextChar"/>
          <w:b/>
          <w:bCs/>
        </w:rPr>
        <w:t xml:space="preserve">за </w:t>
      </w:r>
      <w:r w:rsidR="00672852" w:rsidRPr="00555F32">
        <w:rPr>
          <w:rStyle w:val="BodyTextChar"/>
          <w:b/>
          <w:bCs/>
          <w:u w:val="single"/>
        </w:rPr>
        <w:t>Обособена позиция 1</w:t>
      </w:r>
      <w:r w:rsidR="00672852" w:rsidRPr="00672852">
        <w:rPr>
          <w:rStyle w:val="BodyTextChar"/>
          <w:b/>
          <w:bCs/>
        </w:rPr>
        <w:t xml:space="preserve"> и </w:t>
      </w:r>
      <w:r w:rsidR="00672852" w:rsidRPr="00555F32">
        <w:rPr>
          <w:rStyle w:val="BodyTextChar"/>
          <w:b/>
          <w:bCs/>
          <w:u w:val="single"/>
        </w:rPr>
        <w:t>Обособена позиция 2</w:t>
      </w:r>
    </w:p>
    <w:p w14:paraId="2B328035" w14:textId="72E6B185" w:rsidR="00416D86" w:rsidRDefault="00E03AAD" w:rsidP="00E26710">
      <w:pPr>
        <w:pStyle w:val="BodyText"/>
        <w:tabs>
          <w:tab w:val="left" w:pos="3955"/>
        </w:tabs>
        <w:jc w:val="both"/>
      </w:pPr>
      <w:r w:rsidRPr="00527F83">
        <w:rPr>
          <w:rStyle w:val="BodyTextChar"/>
          <w:b/>
          <w:bCs/>
        </w:rPr>
        <w:t xml:space="preserve">Дата: </w:t>
      </w:r>
      <w:r w:rsidR="00555F32">
        <w:rPr>
          <w:rStyle w:val="BodyTextChar"/>
        </w:rPr>
        <w:t>7</w:t>
      </w:r>
      <w:r w:rsidRPr="00527F83">
        <w:rPr>
          <w:rStyle w:val="BodyTextChar"/>
        </w:rPr>
        <w:t>/</w:t>
      </w:r>
      <w:r w:rsidR="001C0AAB">
        <w:rPr>
          <w:rStyle w:val="BodyTextChar"/>
        </w:rPr>
        <w:t>1</w:t>
      </w:r>
      <w:r w:rsidR="00555F32">
        <w:rPr>
          <w:rStyle w:val="BodyTextChar"/>
        </w:rPr>
        <w:t>1</w:t>
      </w:r>
      <w:r w:rsidRPr="00527F83">
        <w:rPr>
          <w:rStyle w:val="BodyTextChar"/>
        </w:rPr>
        <w:t>/2023</w:t>
      </w:r>
      <w:r w:rsidR="00A4580F" w:rsidRPr="00527F83">
        <w:rPr>
          <w:rStyle w:val="BodyTextChar"/>
          <w:i/>
          <w:iCs/>
        </w:rPr>
        <w:t>г.</w:t>
      </w:r>
      <w:r>
        <w:rPr>
          <w:rStyle w:val="BodyTextChar"/>
        </w:rPr>
        <w:tab/>
      </w:r>
      <w:r w:rsidRPr="00F034AD">
        <w:rPr>
          <w:rStyle w:val="BodyTextChar"/>
          <w:b/>
          <w:bCs/>
        </w:rPr>
        <w:t>Час:</w:t>
      </w:r>
      <w:r>
        <w:rPr>
          <w:rStyle w:val="BodyTextChar"/>
        </w:rPr>
        <w:t xml:space="preserve"> </w:t>
      </w:r>
      <w:r w:rsidRPr="00F034AD">
        <w:rPr>
          <w:rStyle w:val="BodyTextChar"/>
        </w:rPr>
        <w:t>16.00ч</w:t>
      </w:r>
      <w:r w:rsidR="00D94518">
        <w:rPr>
          <w:rStyle w:val="BodyTextChar"/>
        </w:rPr>
        <w:t xml:space="preserve">, </w:t>
      </w:r>
    </w:p>
    <w:p w14:paraId="2DD28753" w14:textId="77777777" w:rsidR="00BA767B" w:rsidRDefault="00BA767B" w:rsidP="00E26710">
      <w:pPr>
        <w:pStyle w:val="BodyText"/>
        <w:jc w:val="both"/>
        <w:rPr>
          <w:rStyle w:val="BodyTextChar"/>
          <w:b/>
          <w:bCs/>
          <w:lang w:eastAsia="en-US" w:bidi="en-US"/>
        </w:rPr>
      </w:pPr>
    </w:p>
    <w:p w14:paraId="2B98997E" w14:textId="66AC4DC2" w:rsidR="00E55849" w:rsidRPr="00E55849" w:rsidRDefault="00E55849" w:rsidP="00967798">
      <w:pPr>
        <w:pStyle w:val="BodyText"/>
        <w:jc w:val="both"/>
        <w:rPr>
          <w:rStyle w:val="BodyTextChar"/>
          <w:lang w:eastAsia="en-US" w:bidi="en-US"/>
        </w:rPr>
      </w:pPr>
      <w:r w:rsidRPr="00E55849">
        <w:rPr>
          <w:rStyle w:val="BodyTextChar"/>
          <w:lang w:eastAsia="en-US" w:bidi="en-US"/>
        </w:rPr>
        <w:t>Офертата се представя в запечатан непрозрачен плик от кандидата лично или от упълномощен от него представител, или чрез пощенска</w:t>
      </w:r>
      <w:r w:rsidR="00D36571">
        <w:rPr>
          <w:rStyle w:val="BodyTextChar"/>
          <w:lang w:eastAsia="en-US" w:bidi="en-US"/>
        </w:rPr>
        <w:t>,</w:t>
      </w:r>
      <w:r w:rsidRPr="00E55849">
        <w:rPr>
          <w:rStyle w:val="BodyTextChar"/>
          <w:lang w:eastAsia="en-US" w:bidi="en-US"/>
        </w:rPr>
        <w:t xml:space="preserve"> или друга куриерска услуга с препоръчана пратка с обратна разписка на адрес:</w:t>
      </w:r>
      <w:r w:rsidR="00967798" w:rsidRPr="00967798">
        <w:t xml:space="preserve"> </w:t>
      </w:r>
      <w:r w:rsidR="00FF164D">
        <w:t xml:space="preserve">България, </w:t>
      </w:r>
      <w:r w:rsidR="00967798" w:rsidRPr="00967798">
        <w:rPr>
          <w:rStyle w:val="BodyTextChar"/>
          <w:lang w:eastAsia="en-US" w:bidi="en-US"/>
        </w:rPr>
        <w:t>гр. Панагюрище</w:t>
      </w:r>
      <w:r w:rsidR="00A26954">
        <w:rPr>
          <w:rStyle w:val="BodyTextChar"/>
          <w:lang w:eastAsia="en-US" w:bidi="en-US"/>
        </w:rPr>
        <w:t>, п.к. 4500</w:t>
      </w:r>
      <w:r w:rsidR="00967798" w:rsidRPr="00967798">
        <w:rPr>
          <w:rStyle w:val="BodyTextChar"/>
          <w:lang w:eastAsia="en-US" w:bidi="en-US"/>
        </w:rPr>
        <w:t>, Индустриален парк „Оптикоелектрон“,</w:t>
      </w:r>
      <w:r w:rsidR="00967798">
        <w:rPr>
          <w:rStyle w:val="BodyTextChar"/>
          <w:lang w:eastAsia="en-US" w:bidi="en-US"/>
        </w:rPr>
        <w:t xml:space="preserve"> </w:t>
      </w:r>
      <w:r w:rsidR="00967798" w:rsidRPr="00967798">
        <w:rPr>
          <w:rStyle w:val="BodyTextChar"/>
          <w:lang w:eastAsia="en-US" w:bidi="en-US"/>
        </w:rPr>
        <w:t>ЗАВОД ЗА ОПТИКА АД</w:t>
      </w:r>
      <w:r w:rsidR="00967798">
        <w:rPr>
          <w:rStyle w:val="BodyTextChar"/>
          <w:lang w:eastAsia="en-US" w:bidi="en-US"/>
        </w:rPr>
        <w:t>.</w:t>
      </w:r>
    </w:p>
    <w:p w14:paraId="71726CAF" w14:textId="77777777" w:rsidR="00E55849" w:rsidRDefault="00E55849" w:rsidP="00E26710">
      <w:pPr>
        <w:pStyle w:val="BodyText"/>
        <w:jc w:val="both"/>
        <w:rPr>
          <w:rStyle w:val="BodyTextChar"/>
          <w:b/>
          <w:bCs/>
          <w:lang w:eastAsia="en-US" w:bidi="en-US"/>
        </w:rPr>
      </w:pPr>
    </w:p>
    <w:p w14:paraId="4B6D4998" w14:textId="209C69EE" w:rsidR="00416D86" w:rsidRDefault="00E03AAD" w:rsidP="00E26710">
      <w:pPr>
        <w:pStyle w:val="BodyText"/>
        <w:jc w:val="both"/>
      </w:pPr>
      <w:r w:rsidRPr="00AF2990">
        <w:rPr>
          <w:rStyle w:val="BodyTextChar"/>
          <w:b/>
          <w:bCs/>
          <w:lang w:eastAsia="en-US" w:bidi="en-US"/>
        </w:rPr>
        <w:t>І</w:t>
      </w:r>
      <w:r>
        <w:rPr>
          <w:rStyle w:val="BodyTextChar"/>
          <w:b/>
          <w:bCs/>
          <w:lang w:val="en-US" w:eastAsia="en-US" w:bidi="en-US"/>
        </w:rPr>
        <w:t>V</w:t>
      </w:r>
      <w:r w:rsidRPr="00AF2990">
        <w:rPr>
          <w:rStyle w:val="BodyTextChar"/>
          <w:b/>
          <w:bCs/>
          <w:lang w:eastAsia="en-US" w:bidi="en-US"/>
        </w:rPr>
        <w:t xml:space="preserve">.2.4) </w:t>
      </w:r>
      <w:r>
        <w:rPr>
          <w:rStyle w:val="BodyTextChar"/>
          <w:b/>
          <w:bCs/>
        </w:rPr>
        <w:t>Интернет адреси, на които може да бъде намерена поканата:</w:t>
      </w:r>
    </w:p>
    <w:p w14:paraId="12C0E712" w14:textId="42407528" w:rsidR="00EF6EF1" w:rsidRDefault="00000000" w:rsidP="00E26710">
      <w:pPr>
        <w:pStyle w:val="BodyText"/>
        <w:ind w:firstLine="820"/>
        <w:jc w:val="both"/>
        <w:rPr>
          <w:rStyle w:val="Hyperlink"/>
          <w:b/>
          <w:bCs/>
          <w:lang w:eastAsia="en-US" w:bidi="en-US"/>
        </w:rPr>
      </w:pPr>
      <w:hyperlink r:id="rId10" w:history="1">
        <w:r w:rsidR="00EF6EF1" w:rsidRPr="005C3940">
          <w:rPr>
            <w:rStyle w:val="Hyperlink"/>
            <w:b/>
            <w:bCs/>
            <w:lang w:eastAsia="en-US" w:bidi="en-US"/>
          </w:rPr>
          <w:t>https://www.eeagrants.bg/pokani/proczeduri-po-pms-118/2014</w:t>
        </w:r>
      </w:hyperlink>
    </w:p>
    <w:p w14:paraId="22BD57C5" w14:textId="252F2285" w:rsidR="0078506B" w:rsidRDefault="00000000" w:rsidP="00E26710">
      <w:pPr>
        <w:pStyle w:val="BodyText"/>
        <w:ind w:firstLine="820"/>
        <w:jc w:val="both"/>
        <w:rPr>
          <w:rStyle w:val="Hyperlink"/>
          <w:b/>
          <w:bCs/>
          <w:lang w:eastAsia="en-US" w:bidi="en-US"/>
        </w:rPr>
      </w:pPr>
      <w:hyperlink r:id="rId11" w:history="1">
        <w:r w:rsidR="0078506B" w:rsidRPr="0078506B">
          <w:rPr>
            <w:rStyle w:val="Hyperlink"/>
            <w:b/>
            <w:bCs/>
            <w:lang w:eastAsia="en-US" w:bidi="en-US"/>
          </w:rPr>
          <w:t>Plant For Optics (pfo-bg.com)</w:t>
        </w:r>
      </w:hyperlink>
    </w:p>
    <w:p w14:paraId="06865FAF" w14:textId="77777777" w:rsidR="00CB1CEA" w:rsidRDefault="00CB1CEA" w:rsidP="00E26710">
      <w:pPr>
        <w:pStyle w:val="BodyText"/>
        <w:jc w:val="both"/>
        <w:rPr>
          <w:rStyle w:val="BodyTextChar"/>
          <w:b/>
          <w:bCs/>
          <w:lang w:eastAsia="en-US" w:bidi="en-US"/>
        </w:rPr>
      </w:pPr>
    </w:p>
    <w:p w14:paraId="74CC2F03" w14:textId="5AFC062B" w:rsidR="00416D86" w:rsidRDefault="00E03AAD" w:rsidP="00E26710">
      <w:pPr>
        <w:pStyle w:val="BodyText"/>
        <w:jc w:val="both"/>
      </w:pPr>
      <w:r w:rsidRPr="00AF2990">
        <w:rPr>
          <w:rStyle w:val="BodyTextChar"/>
          <w:b/>
          <w:bCs/>
          <w:lang w:eastAsia="en-US" w:bidi="en-US"/>
        </w:rPr>
        <w:t>І</w:t>
      </w:r>
      <w:r>
        <w:rPr>
          <w:rStyle w:val="BodyTextChar"/>
          <w:b/>
          <w:bCs/>
          <w:lang w:val="en-US" w:eastAsia="en-US" w:bidi="en-US"/>
        </w:rPr>
        <w:t>V</w:t>
      </w:r>
      <w:r w:rsidRPr="00AF2990">
        <w:rPr>
          <w:rStyle w:val="BodyTextChar"/>
          <w:b/>
          <w:bCs/>
          <w:lang w:eastAsia="en-US" w:bidi="en-US"/>
        </w:rPr>
        <w:t xml:space="preserve">.2.5) </w:t>
      </w:r>
      <w:r>
        <w:rPr>
          <w:rStyle w:val="BodyTextChar"/>
          <w:b/>
          <w:bCs/>
        </w:rPr>
        <w:t>Срок на валидност на офертите</w:t>
      </w:r>
      <w:r w:rsidR="00D465B7">
        <w:rPr>
          <w:rStyle w:val="BodyTextChar"/>
          <w:b/>
          <w:bCs/>
        </w:rPr>
        <w:t xml:space="preserve"> </w:t>
      </w:r>
      <w:r w:rsidR="00D465B7" w:rsidRPr="00D465B7">
        <w:rPr>
          <w:rStyle w:val="BodyTextChar"/>
          <w:b/>
          <w:bCs/>
        </w:rPr>
        <w:t>за Обособена позиция 1 и Обособена позиция 2</w:t>
      </w:r>
    </w:p>
    <w:p w14:paraId="42247684" w14:textId="221A42A1" w:rsidR="000854F9" w:rsidRPr="000854F9" w:rsidRDefault="00E03AAD" w:rsidP="004375D6">
      <w:pPr>
        <w:pStyle w:val="BodyText"/>
        <w:jc w:val="both"/>
        <w:rPr>
          <w:rStyle w:val="BodyTextChar"/>
          <w:b/>
          <w:bCs/>
        </w:rPr>
      </w:pPr>
      <w:r>
        <w:rPr>
          <w:rStyle w:val="BodyTextChar"/>
        </w:rPr>
        <w:t xml:space="preserve">До </w:t>
      </w:r>
      <w:bookmarkStart w:id="14" w:name="_Hlk143090705"/>
      <w:r w:rsidRPr="00AF2990">
        <w:rPr>
          <w:rStyle w:val="BodyTextChar"/>
          <w:lang w:eastAsia="en-US" w:bidi="en-US"/>
        </w:rPr>
        <w:t>□</w:t>
      </w:r>
      <w:bookmarkEnd w:id="14"/>
      <w:r w:rsidRPr="00AF2990">
        <w:rPr>
          <w:rStyle w:val="BodyTextChar"/>
          <w:lang w:eastAsia="en-US" w:bidi="en-US"/>
        </w:rPr>
        <w:t xml:space="preserve"> </w:t>
      </w:r>
      <w:r w:rsidR="00CD455D" w:rsidRPr="00AF2990">
        <w:rPr>
          <w:rStyle w:val="BodyTextChar"/>
          <w:lang w:eastAsia="en-US" w:bidi="en-US"/>
        </w:rPr>
        <w:t>□</w:t>
      </w:r>
      <w:r w:rsidRPr="00AF2990">
        <w:rPr>
          <w:rStyle w:val="BodyTextChar"/>
          <w:lang w:eastAsia="en-US" w:bidi="en-US"/>
        </w:rPr>
        <w:t xml:space="preserve">/□ □/□ □□□ </w:t>
      </w:r>
      <w:r>
        <w:rPr>
          <w:rStyle w:val="BodyTextChar"/>
          <w:i/>
          <w:iCs/>
        </w:rPr>
        <w:t>(дд/мм/гггг) или</w:t>
      </w:r>
      <w:r w:rsidR="004375D6">
        <w:rPr>
          <w:rStyle w:val="BodyTextChar"/>
          <w:i/>
          <w:iCs/>
        </w:rPr>
        <w:t xml:space="preserve"> </w:t>
      </w:r>
      <w:r w:rsidRPr="000854F9">
        <w:rPr>
          <w:rStyle w:val="BodyTextChar"/>
          <w:b/>
          <w:bCs/>
        </w:rPr>
        <w:t xml:space="preserve">в </w:t>
      </w:r>
      <w:r w:rsidRPr="00527F83">
        <w:rPr>
          <w:rStyle w:val="BodyTextChar"/>
          <w:b/>
          <w:bCs/>
        </w:rPr>
        <w:t xml:space="preserve">месеци: </w:t>
      </w:r>
      <w:r w:rsidR="009C4893">
        <w:rPr>
          <w:rStyle w:val="BodyTextChar"/>
          <w:b/>
          <w:bCs/>
          <w:lang w:eastAsia="en-US" w:bidi="en-US"/>
        </w:rPr>
        <w:t>3</w:t>
      </w:r>
      <w:r w:rsidRPr="00527F83">
        <w:rPr>
          <w:rStyle w:val="BodyTextChar"/>
          <w:b/>
          <w:bCs/>
          <w:lang w:eastAsia="en-US" w:bidi="en-US"/>
        </w:rPr>
        <w:t xml:space="preserve"> </w:t>
      </w:r>
      <w:r w:rsidRPr="00527F83">
        <w:rPr>
          <w:rStyle w:val="BodyTextChar"/>
          <w:b/>
          <w:bCs/>
        </w:rPr>
        <w:t>(</w:t>
      </w:r>
      <w:r w:rsidR="009C4893">
        <w:rPr>
          <w:rStyle w:val="BodyTextChar"/>
          <w:b/>
          <w:bCs/>
        </w:rPr>
        <w:t>три</w:t>
      </w:r>
      <w:r w:rsidRPr="00527F83">
        <w:rPr>
          <w:rStyle w:val="BodyTextChar"/>
          <w:b/>
          <w:bCs/>
        </w:rPr>
        <w:t xml:space="preserve">) </w:t>
      </w:r>
      <w:r w:rsidR="008E4E90">
        <w:rPr>
          <w:rStyle w:val="BodyTextChar"/>
          <w:b/>
          <w:bCs/>
        </w:rPr>
        <w:t xml:space="preserve">месеца </w:t>
      </w:r>
      <w:r w:rsidR="000854F9" w:rsidRPr="00527F83">
        <w:rPr>
          <w:rStyle w:val="BodyTextChar"/>
          <w:b/>
          <w:bCs/>
        </w:rPr>
        <w:t>от датата на издаването им</w:t>
      </w:r>
    </w:p>
    <w:p w14:paraId="6F02E02B" w14:textId="314BC07E" w:rsidR="00416D86" w:rsidRDefault="00E03AAD" w:rsidP="004375D6">
      <w:pPr>
        <w:pStyle w:val="BodyText"/>
        <w:jc w:val="both"/>
        <w:rPr>
          <w:rStyle w:val="BodyTextChar"/>
          <w:i/>
          <w:iCs/>
        </w:rPr>
      </w:pPr>
      <w:r w:rsidRPr="003C631B">
        <w:rPr>
          <w:rStyle w:val="BodyTextChar"/>
          <w:i/>
          <w:iCs/>
        </w:rPr>
        <w:t>или</w:t>
      </w:r>
      <w:r>
        <w:rPr>
          <w:rStyle w:val="BodyTextChar"/>
        </w:rPr>
        <w:t xml:space="preserve"> дни: </w:t>
      </w:r>
      <w:r w:rsidRPr="00AF2990">
        <w:rPr>
          <w:rStyle w:val="BodyTextChar"/>
          <w:lang w:eastAsia="en-US" w:bidi="en-US"/>
        </w:rPr>
        <w:t xml:space="preserve">□ □□ </w:t>
      </w:r>
      <w:r>
        <w:rPr>
          <w:rStyle w:val="BodyTextChar"/>
          <w:i/>
          <w:iCs/>
        </w:rPr>
        <w:t>(от крайния срок за получаване на оферти)</w:t>
      </w:r>
    </w:p>
    <w:p w14:paraId="122C05D1" w14:textId="77777777" w:rsidR="004375D6" w:rsidRDefault="004375D6" w:rsidP="004375D6">
      <w:pPr>
        <w:pStyle w:val="BodyText"/>
        <w:jc w:val="both"/>
      </w:pPr>
    </w:p>
    <w:p w14:paraId="5C5EBA5F" w14:textId="0220995E" w:rsidR="00416D86" w:rsidRDefault="00E03AAD" w:rsidP="00215EE9">
      <w:pPr>
        <w:pStyle w:val="BodyText"/>
        <w:jc w:val="both"/>
      </w:pPr>
      <w:r w:rsidRPr="00AF2990">
        <w:rPr>
          <w:rStyle w:val="BodyTextChar"/>
          <w:b/>
          <w:bCs/>
          <w:lang w:eastAsia="en-US" w:bidi="en-US"/>
        </w:rPr>
        <w:t>І</w:t>
      </w:r>
      <w:r>
        <w:rPr>
          <w:rStyle w:val="BodyTextChar"/>
          <w:b/>
          <w:bCs/>
          <w:lang w:val="en-US" w:eastAsia="en-US" w:bidi="en-US"/>
        </w:rPr>
        <w:t>V</w:t>
      </w:r>
      <w:r w:rsidRPr="00AF2990">
        <w:rPr>
          <w:rStyle w:val="BodyTextChar"/>
          <w:b/>
          <w:bCs/>
          <w:lang w:eastAsia="en-US" w:bidi="en-US"/>
        </w:rPr>
        <w:t xml:space="preserve">.2.6) </w:t>
      </w:r>
      <w:r>
        <w:rPr>
          <w:rStyle w:val="BodyTextChar"/>
          <w:b/>
          <w:bCs/>
        </w:rPr>
        <w:t>Условия при отваряне на офертите</w:t>
      </w:r>
      <w:r w:rsidR="00D465B7">
        <w:rPr>
          <w:rStyle w:val="BodyTextChar"/>
          <w:b/>
          <w:bCs/>
        </w:rPr>
        <w:t xml:space="preserve"> </w:t>
      </w:r>
      <w:r w:rsidR="00D465B7" w:rsidRPr="00D465B7">
        <w:rPr>
          <w:rStyle w:val="BodyTextChar"/>
          <w:b/>
          <w:bCs/>
        </w:rPr>
        <w:t>за Обособена позиция 1 и Обособена позиция 2</w:t>
      </w:r>
    </w:p>
    <w:p w14:paraId="3920A5F4" w14:textId="17AE6405" w:rsidR="00416D86" w:rsidRPr="000C548B" w:rsidRDefault="00E03AAD" w:rsidP="00215EE9">
      <w:pPr>
        <w:pStyle w:val="BodyText"/>
        <w:jc w:val="both"/>
        <w:rPr>
          <w:lang w:val="en-GB"/>
        </w:rPr>
      </w:pPr>
      <w:r w:rsidRPr="00527F83">
        <w:rPr>
          <w:rStyle w:val="BodyTextChar"/>
          <w:b/>
          <w:bCs/>
        </w:rPr>
        <w:t xml:space="preserve">Дата: </w:t>
      </w:r>
      <w:r w:rsidR="006505E1">
        <w:rPr>
          <w:rStyle w:val="BodyTextChar"/>
        </w:rPr>
        <w:t>08</w:t>
      </w:r>
      <w:r w:rsidRPr="00527F83">
        <w:rPr>
          <w:rStyle w:val="BodyTextChar"/>
        </w:rPr>
        <w:t>/</w:t>
      </w:r>
      <w:r w:rsidR="00CA4008">
        <w:rPr>
          <w:rStyle w:val="BodyTextChar"/>
        </w:rPr>
        <w:t>1</w:t>
      </w:r>
      <w:r w:rsidR="006505E1">
        <w:rPr>
          <w:rStyle w:val="BodyTextChar"/>
        </w:rPr>
        <w:t>1</w:t>
      </w:r>
      <w:r w:rsidRPr="00527F83">
        <w:rPr>
          <w:rStyle w:val="BodyTextChar"/>
        </w:rPr>
        <w:t>/2023</w:t>
      </w:r>
    </w:p>
    <w:p w14:paraId="348B5A82" w14:textId="77777777" w:rsidR="00416D86" w:rsidRDefault="00E03AAD" w:rsidP="00215EE9">
      <w:pPr>
        <w:pStyle w:val="BodyText"/>
        <w:jc w:val="both"/>
      </w:pPr>
      <w:r w:rsidRPr="004375D6">
        <w:rPr>
          <w:rStyle w:val="BodyTextChar"/>
          <w:b/>
          <w:bCs/>
        </w:rPr>
        <w:t>Час:</w:t>
      </w:r>
      <w:r>
        <w:rPr>
          <w:rStyle w:val="BodyTextChar"/>
        </w:rPr>
        <w:t xml:space="preserve"> </w:t>
      </w:r>
      <w:r w:rsidRPr="004375D6">
        <w:rPr>
          <w:rStyle w:val="BodyTextChar"/>
        </w:rPr>
        <w:t>13.00ч</w:t>
      </w:r>
    </w:p>
    <w:p w14:paraId="6B77C93A" w14:textId="4FFD0789" w:rsidR="00C1228B" w:rsidRDefault="00E03AAD" w:rsidP="00215EE9">
      <w:pPr>
        <w:pStyle w:val="BodyText"/>
        <w:jc w:val="both"/>
        <w:rPr>
          <w:rStyle w:val="BodyTextChar"/>
        </w:rPr>
      </w:pPr>
      <w:r w:rsidRPr="004375D6">
        <w:rPr>
          <w:rStyle w:val="BodyTextChar"/>
          <w:b/>
          <w:bCs/>
        </w:rPr>
        <w:t>Място:</w:t>
      </w:r>
      <w:r>
        <w:rPr>
          <w:rStyle w:val="BodyTextChar"/>
        </w:rPr>
        <w:t xml:space="preserve"> </w:t>
      </w:r>
      <w:r w:rsidR="00C1228B" w:rsidRPr="00C1228B">
        <w:rPr>
          <w:rStyle w:val="BodyTextChar"/>
        </w:rPr>
        <w:t>ЗАВОД ЗА ОПТИКА АД</w:t>
      </w:r>
      <w:r w:rsidR="004375D6">
        <w:rPr>
          <w:rStyle w:val="BodyTextChar"/>
        </w:rPr>
        <w:t xml:space="preserve">, </w:t>
      </w:r>
      <w:r w:rsidR="00185E1F">
        <w:rPr>
          <w:rStyle w:val="BodyTextChar"/>
        </w:rPr>
        <w:t xml:space="preserve">България, </w:t>
      </w:r>
      <w:r w:rsidR="00C1228B" w:rsidRPr="00C1228B">
        <w:rPr>
          <w:rStyle w:val="BodyTextChar"/>
        </w:rPr>
        <w:t>гр. Панагюрище</w:t>
      </w:r>
      <w:r w:rsidR="00185E1F">
        <w:rPr>
          <w:rStyle w:val="BodyTextChar"/>
        </w:rPr>
        <w:t>, п.к.</w:t>
      </w:r>
      <w:r w:rsidR="00185E1F" w:rsidRPr="00C1228B">
        <w:rPr>
          <w:rStyle w:val="BodyTextChar"/>
        </w:rPr>
        <w:t>4500</w:t>
      </w:r>
      <w:r w:rsidR="00C1228B" w:rsidRPr="00C1228B">
        <w:rPr>
          <w:rStyle w:val="BodyTextChar"/>
        </w:rPr>
        <w:t>, Индустриален парк „Оптикоелектрон“</w:t>
      </w:r>
    </w:p>
    <w:p w14:paraId="66E4199B" w14:textId="77777777" w:rsidR="00607E01" w:rsidRDefault="00607E01" w:rsidP="00215EE9">
      <w:pPr>
        <w:pStyle w:val="BodyText"/>
        <w:jc w:val="both"/>
        <w:rPr>
          <w:rStyle w:val="BodyTextChar"/>
        </w:rPr>
      </w:pPr>
    </w:p>
    <w:p w14:paraId="1FCA46AD" w14:textId="77777777" w:rsidR="006A35DA" w:rsidRPr="006A35DA" w:rsidRDefault="006A35DA" w:rsidP="006A35DA">
      <w:pPr>
        <w:pStyle w:val="BodyText"/>
      </w:pPr>
      <w:r w:rsidRPr="006A35DA">
        <w:t xml:space="preserve">Лица, които могат да присъстват при отварянето на офертите </w:t>
      </w:r>
    </w:p>
    <w:p w14:paraId="7E4A4CFB" w14:textId="67EB5A1C" w:rsidR="003C631B" w:rsidRDefault="006A35DA" w:rsidP="00215EE9">
      <w:pPr>
        <w:pStyle w:val="BodyText"/>
        <w:jc w:val="both"/>
      </w:pPr>
      <w:r w:rsidRPr="006A35DA">
        <w:rPr>
          <w:i/>
        </w:rPr>
        <w:t>(</w:t>
      </w:r>
      <w:r w:rsidRPr="006A35DA">
        <w:rPr>
          <w:i/>
          <w:iCs/>
        </w:rPr>
        <w:t>когато е приложимо</w:t>
      </w:r>
      <w:r w:rsidRPr="006A35DA">
        <w:rPr>
          <w:i/>
        </w:rPr>
        <w:t xml:space="preserve">)      </w:t>
      </w:r>
      <w:r w:rsidR="00E03AAD">
        <w:rPr>
          <w:rStyle w:val="BodyTextChar"/>
          <w:b/>
          <w:bCs/>
        </w:rPr>
        <w:t xml:space="preserve">да Х </w:t>
      </w:r>
      <w:r w:rsidR="003C631B">
        <w:rPr>
          <w:rStyle w:val="BodyTextChar"/>
          <w:b/>
          <w:bCs/>
        </w:rPr>
        <w:tab/>
      </w:r>
      <w:r w:rsidR="00E03AAD" w:rsidRPr="003C631B">
        <w:rPr>
          <w:rStyle w:val="BodyTextChar"/>
        </w:rPr>
        <w:t xml:space="preserve">не </w:t>
      </w:r>
      <w:r w:rsidR="00E03AAD" w:rsidRPr="003C631B">
        <w:rPr>
          <w:rStyle w:val="BodyTextChar"/>
          <w:lang w:val="en-US" w:eastAsia="en-US" w:bidi="en-US"/>
        </w:rPr>
        <w:t>□</w:t>
      </w:r>
    </w:p>
    <w:p w14:paraId="14F69418" w14:textId="77777777" w:rsidR="00416D86" w:rsidRPr="00607E01" w:rsidRDefault="00E03AAD" w:rsidP="003C631B">
      <w:pPr>
        <w:pStyle w:val="BodyText"/>
        <w:numPr>
          <w:ilvl w:val="0"/>
          <w:numId w:val="17"/>
        </w:numPr>
        <w:tabs>
          <w:tab w:val="left" w:pos="354"/>
        </w:tabs>
        <w:jc w:val="both"/>
      </w:pPr>
      <w:r w:rsidRPr="00607E01">
        <w:rPr>
          <w:rStyle w:val="BodyTextChar"/>
        </w:rPr>
        <w:t>Кандидатите, подали офертите или техни упълномощени представители;</w:t>
      </w:r>
    </w:p>
    <w:p w14:paraId="529C2553" w14:textId="77777777" w:rsidR="00416D86" w:rsidRPr="00607E01" w:rsidRDefault="00E03AAD" w:rsidP="003C631B">
      <w:pPr>
        <w:pStyle w:val="BodyText"/>
        <w:numPr>
          <w:ilvl w:val="0"/>
          <w:numId w:val="17"/>
        </w:numPr>
        <w:tabs>
          <w:tab w:val="left" w:pos="363"/>
        </w:tabs>
        <w:jc w:val="both"/>
      </w:pPr>
      <w:r w:rsidRPr="00607E01">
        <w:rPr>
          <w:rStyle w:val="BodyTextChar"/>
        </w:rPr>
        <w:t>Наблюдатели/представители на Норвежки финансов механизъм</w:t>
      </w:r>
    </w:p>
    <w:p w14:paraId="4B50BB5E" w14:textId="77777777" w:rsidR="00416D86" w:rsidRPr="00607E01" w:rsidRDefault="00E03AAD" w:rsidP="003C631B">
      <w:pPr>
        <w:pStyle w:val="BodyText"/>
        <w:numPr>
          <w:ilvl w:val="0"/>
          <w:numId w:val="17"/>
        </w:numPr>
        <w:tabs>
          <w:tab w:val="left" w:pos="363"/>
        </w:tabs>
        <w:jc w:val="both"/>
      </w:pPr>
      <w:r w:rsidRPr="00607E01">
        <w:rPr>
          <w:rStyle w:val="BodyTextChar"/>
        </w:rPr>
        <w:t>Представители на Министерство на енергетиката</w:t>
      </w:r>
    </w:p>
    <w:p w14:paraId="3400C40E" w14:textId="77777777" w:rsidR="00424E52" w:rsidRDefault="00424E52" w:rsidP="00215EE9">
      <w:pPr>
        <w:pStyle w:val="BodyText"/>
        <w:spacing w:after="340"/>
        <w:jc w:val="both"/>
        <w:rPr>
          <w:rStyle w:val="BodyTextChar"/>
          <w:b/>
          <w:bCs/>
        </w:rPr>
      </w:pPr>
    </w:p>
    <w:p w14:paraId="7330D34C" w14:textId="77A94674" w:rsidR="00416D86" w:rsidRDefault="00E03AAD" w:rsidP="00215EE9">
      <w:pPr>
        <w:pStyle w:val="BodyText"/>
        <w:spacing w:after="340"/>
        <w:jc w:val="both"/>
      </w:pPr>
      <w:r>
        <w:rPr>
          <w:rStyle w:val="BodyTextChar"/>
          <w:b/>
          <w:bCs/>
        </w:rPr>
        <w:t xml:space="preserve">РАЗДЕЛ </w:t>
      </w:r>
      <w:r>
        <w:rPr>
          <w:rStyle w:val="BodyTextChar"/>
          <w:b/>
          <w:bCs/>
          <w:lang w:val="en-US" w:eastAsia="en-US" w:bidi="en-US"/>
        </w:rPr>
        <w:t>V</w:t>
      </w:r>
      <w:r w:rsidRPr="00AF2990">
        <w:rPr>
          <w:rStyle w:val="BodyTextChar"/>
          <w:b/>
          <w:bCs/>
          <w:lang w:eastAsia="en-US" w:bidi="en-US"/>
        </w:rPr>
        <w:t xml:space="preserve">: </w:t>
      </w:r>
      <w:r>
        <w:rPr>
          <w:rStyle w:val="BodyTextChar"/>
          <w:b/>
          <w:bCs/>
        </w:rPr>
        <w:t>СПИСЪК НА ДОКУМЕНТИТЕ, КОИТО СЛЕДВА ДА СЪДЪРЖАТ ОФЕРТИТЕ ЗА УЧАСТИЕ</w:t>
      </w:r>
    </w:p>
    <w:p w14:paraId="3B663DFB" w14:textId="1D0CD76C" w:rsidR="00A00917" w:rsidRDefault="00E03AAD" w:rsidP="00215EE9">
      <w:pPr>
        <w:pStyle w:val="BodyText"/>
        <w:jc w:val="both"/>
        <w:rPr>
          <w:rStyle w:val="BodyTextChar"/>
          <w:b/>
          <w:bCs/>
        </w:rPr>
      </w:pPr>
      <w:r>
        <w:rPr>
          <w:rStyle w:val="BodyTextChar"/>
          <w:b/>
          <w:bCs/>
        </w:rPr>
        <w:t xml:space="preserve">А. Документи, удостоверяващи правния статус на кандидата по </w:t>
      </w:r>
      <w:r w:rsidRPr="00AF2990">
        <w:rPr>
          <w:rStyle w:val="BodyTextChar"/>
          <w:b/>
          <w:bCs/>
          <w:lang w:eastAsia="en-US" w:bidi="en-US"/>
        </w:rPr>
        <w:t xml:space="preserve">т.ІІІ.2.1. </w:t>
      </w:r>
      <w:r>
        <w:rPr>
          <w:rStyle w:val="BodyTextChar"/>
          <w:b/>
          <w:bCs/>
        </w:rPr>
        <w:t xml:space="preserve">от настоящия пояснителен документ </w:t>
      </w:r>
      <w:r w:rsidR="00A00917" w:rsidRPr="00A00917">
        <w:rPr>
          <w:rStyle w:val="BodyTextChar"/>
          <w:b/>
          <w:bCs/>
        </w:rPr>
        <w:t>за Обособена позиция 1 и Обособена позиция 2</w:t>
      </w:r>
      <w:r w:rsidR="00A00917">
        <w:rPr>
          <w:rStyle w:val="BodyTextChar"/>
          <w:b/>
          <w:bCs/>
        </w:rPr>
        <w:t>.</w:t>
      </w:r>
    </w:p>
    <w:p w14:paraId="68631EA6" w14:textId="795134DF" w:rsidR="00416D86" w:rsidRPr="009D4FB8" w:rsidRDefault="00E03AAD" w:rsidP="00215EE9">
      <w:pPr>
        <w:pStyle w:val="BodyText"/>
        <w:jc w:val="both"/>
        <w:rPr>
          <w:rStyle w:val="BodyTextChar"/>
          <w:sz w:val="18"/>
          <w:szCs w:val="18"/>
          <w:lang w:eastAsia="en-US" w:bidi="en-US"/>
        </w:rPr>
      </w:pPr>
      <w:r w:rsidRPr="009D4FB8">
        <w:rPr>
          <w:rStyle w:val="BodyTextChar"/>
          <w:i/>
          <w:iCs/>
          <w:sz w:val="18"/>
          <w:szCs w:val="18"/>
        </w:rPr>
        <w:t xml:space="preserve">(Важно: документите, посочени в тази точка трябва да съответстват на тези, изброени в </w:t>
      </w:r>
      <w:r w:rsidRPr="009D4FB8">
        <w:rPr>
          <w:rStyle w:val="BodyTextChar"/>
          <w:i/>
          <w:iCs/>
          <w:sz w:val="18"/>
          <w:szCs w:val="18"/>
          <w:lang w:eastAsia="en-US" w:bidi="en-US"/>
        </w:rPr>
        <w:t>т.ІІІ.2.1.)</w:t>
      </w:r>
      <w:r w:rsidRPr="009D4FB8">
        <w:rPr>
          <w:rStyle w:val="BodyTextChar"/>
          <w:sz w:val="18"/>
          <w:szCs w:val="18"/>
          <w:lang w:eastAsia="en-US" w:bidi="en-US"/>
        </w:rPr>
        <w:t>:</w:t>
      </w:r>
    </w:p>
    <w:p w14:paraId="12159BCB" w14:textId="77777777" w:rsidR="00A20243" w:rsidRDefault="00A20243" w:rsidP="00215EE9">
      <w:pPr>
        <w:pStyle w:val="BodyText"/>
        <w:jc w:val="both"/>
      </w:pPr>
    </w:p>
    <w:p w14:paraId="3D9BBC9E" w14:textId="61404699" w:rsidR="00416D86" w:rsidRDefault="00E03AAD" w:rsidP="00215EE9">
      <w:pPr>
        <w:pStyle w:val="BodyText"/>
        <w:numPr>
          <w:ilvl w:val="0"/>
          <w:numId w:val="18"/>
        </w:numPr>
        <w:tabs>
          <w:tab w:val="left" w:pos="706"/>
        </w:tabs>
        <w:jc w:val="both"/>
        <w:rPr>
          <w:rStyle w:val="BodyTextChar"/>
        </w:rPr>
      </w:pPr>
      <w:r>
        <w:rPr>
          <w:rStyle w:val="BodyTextChar"/>
        </w:rPr>
        <w:t>Декларация с посочване на ЕИК</w:t>
      </w:r>
      <w:r w:rsidR="00C2020E">
        <w:rPr>
          <w:rStyle w:val="BodyTextChar"/>
        </w:rPr>
        <w:t xml:space="preserve"> или </w:t>
      </w:r>
      <w:r w:rsidR="00DA5947">
        <w:rPr>
          <w:rStyle w:val="BodyTextChar"/>
        </w:rPr>
        <w:t>еквивалент</w:t>
      </w:r>
      <w:r w:rsidR="00C2020E">
        <w:rPr>
          <w:rStyle w:val="BodyTextChar"/>
        </w:rPr>
        <w:t xml:space="preserve">, според </w:t>
      </w:r>
      <w:r w:rsidR="00DA5947">
        <w:rPr>
          <w:rStyle w:val="BodyTextChar"/>
        </w:rPr>
        <w:t>законодателството</w:t>
      </w:r>
      <w:r w:rsidR="00C2020E">
        <w:rPr>
          <w:rStyle w:val="BodyTextChar"/>
        </w:rPr>
        <w:t xml:space="preserve"> на страната, в която кандидатът е учреден</w:t>
      </w:r>
      <w:r>
        <w:rPr>
          <w:rStyle w:val="BodyTextChar"/>
        </w:rPr>
        <w:t xml:space="preserve">/ Удостоверение за актуално състояние, а когато кандидатът е физическо лице </w:t>
      </w:r>
      <w:r w:rsidRPr="00AF2990">
        <w:rPr>
          <w:rStyle w:val="BodyTextChar"/>
          <w:lang w:eastAsia="en-US" w:bidi="en-US"/>
        </w:rPr>
        <w:t xml:space="preserve">- </w:t>
      </w:r>
      <w:r>
        <w:rPr>
          <w:rStyle w:val="BodyTextChar"/>
        </w:rPr>
        <w:t>документ за самоличност;</w:t>
      </w:r>
    </w:p>
    <w:p w14:paraId="2CA4EC0F" w14:textId="77777777" w:rsidR="00A20243" w:rsidRDefault="00A20243" w:rsidP="00A20243">
      <w:pPr>
        <w:pStyle w:val="BodyText"/>
        <w:tabs>
          <w:tab w:val="left" w:pos="706"/>
        </w:tabs>
        <w:jc w:val="both"/>
      </w:pPr>
    </w:p>
    <w:p w14:paraId="1A9FCBF9" w14:textId="0996E0CA" w:rsidR="00416D86" w:rsidRDefault="00E03AAD" w:rsidP="00215EE9">
      <w:pPr>
        <w:pStyle w:val="BodyText"/>
        <w:jc w:val="both"/>
        <w:rPr>
          <w:rStyle w:val="BodyTextChar"/>
        </w:rPr>
      </w:pPr>
      <w:r w:rsidRPr="00A20243">
        <w:rPr>
          <w:rStyle w:val="BodyTextChar"/>
          <w:u w:val="single"/>
        </w:rPr>
        <w:t>Забележка:</w:t>
      </w:r>
      <w:r>
        <w:rPr>
          <w:rStyle w:val="BodyTextChar"/>
        </w:rPr>
        <w:t xml:space="preserve"> При условие, че кандидатът-търговец е регистриран съгласно Закона за търговския регистър (ЗТР), документ, удостоверяващ неговото актуално състояние не се изисква, ако представи декларация с посочване на ЕИК (Единен идентификационен код), съгласно чл. </w:t>
      </w:r>
      <w:r w:rsidRPr="00AF2990">
        <w:rPr>
          <w:rStyle w:val="BodyTextChar"/>
          <w:lang w:eastAsia="en-US" w:bidi="en-US"/>
        </w:rPr>
        <w:t xml:space="preserve">23 </w:t>
      </w:r>
      <w:r>
        <w:rPr>
          <w:rStyle w:val="BodyTextChar"/>
        </w:rPr>
        <w:t>от Закона за търговския регистър. В случай, че се представя удостоверение за актуално състояние</w:t>
      </w:r>
      <w:r w:rsidR="00DF6013">
        <w:rPr>
          <w:rStyle w:val="BodyTextChar"/>
        </w:rPr>
        <w:t xml:space="preserve"> или еквивалентно в случай, че кандидата е чуждестранно юридическо лице</w:t>
      </w:r>
      <w:r>
        <w:rPr>
          <w:rStyle w:val="BodyTextChar"/>
        </w:rPr>
        <w:t xml:space="preserve">, то следва да бъде издадено не по-рано от </w:t>
      </w:r>
      <w:r w:rsidRPr="00AF2990">
        <w:rPr>
          <w:rStyle w:val="BodyTextChar"/>
          <w:lang w:eastAsia="en-US" w:bidi="en-US"/>
        </w:rPr>
        <w:t xml:space="preserve">6 </w:t>
      </w:r>
      <w:r>
        <w:rPr>
          <w:rStyle w:val="BodyTextChar"/>
        </w:rPr>
        <w:t xml:space="preserve">месеца преди датата на подаване на офертата. </w:t>
      </w:r>
    </w:p>
    <w:p w14:paraId="634A1DF1" w14:textId="25538AD0" w:rsidR="00752346" w:rsidRDefault="00752346" w:rsidP="00752346">
      <w:pPr>
        <w:pStyle w:val="BodyText"/>
        <w:jc w:val="both"/>
        <w:rPr>
          <w:rStyle w:val="BodyTextChar"/>
        </w:rPr>
      </w:pPr>
      <w:bookmarkStart w:id="15" w:name="_Hlk144124697"/>
      <w:r w:rsidRPr="00752346">
        <w:rPr>
          <w:rStyle w:val="BodyTextChar"/>
        </w:rPr>
        <w:t xml:space="preserve">Когато </w:t>
      </w:r>
      <w:r>
        <w:rPr>
          <w:rStyle w:val="BodyTextChar"/>
        </w:rPr>
        <w:t xml:space="preserve">кандидатът е чуждестранно лице и </w:t>
      </w:r>
      <w:r w:rsidRPr="00752346">
        <w:rPr>
          <w:rStyle w:val="BodyTextChar"/>
        </w:rPr>
        <w:t xml:space="preserve">в съответната чужда държава не се издават документи, удостоверяващи </w:t>
      </w:r>
      <w:r>
        <w:rPr>
          <w:rStyle w:val="BodyTextChar"/>
        </w:rPr>
        <w:t>съответните</w:t>
      </w:r>
      <w:r w:rsidRPr="00752346">
        <w:rPr>
          <w:rStyle w:val="BodyTextChar"/>
        </w:rPr>
        <w:t xml:space="preserve"> обстоятелствата, кандидатът представя клетвена декларация, ако такава декларация има правно значение според закона</w:t>
      </w:r>
      <w:r>
        <w:rPr>
          <w:rStyle w:val="BodyTextChar"/>
        </w:rPr>
        <w:t xml:space="preserve"> </w:t>
      </w:r>
      <w:r w:rsidRPr="00752346">
        <w:rPr>
          <w:rStyle w:val="BodyTextChar"/>
        </w:rPr>
        <w:t>на държавата, в която е установен.</w:t>
      </w:r>
    </w:p>
    <w:bookmarkEnd w:id="15"/>
    <w:p w14:paraId="109EAE16" w14:textId="6600E8B1" w:rsidR="00A20243" w:rsidRDefault="00752346" w:rsidP="00215EE9">
      <w:pPr>
        <w:pStyle w:val="BodyText"/>
        <w:jc w:val="both"/>
        <w:rPr>
          <w:rStyle w:val="BodyTextChar"/>
        </w:rPr>
      </w:pPr>
      <w:r>
        <w:rPr>
          <w:rStyle w:val="BodyTextChar"/>
        </w:rPr>
        <w:t>Когато кандидатът е физическо лице, се представя копие от документа за самоличност.</w:t>
      </w:r>
    </w:p>
    <w:p w14:paraId="7C0737CE" w14:textId="77777777" w:rsidR="00752346" w:rsidRDefault="00752346" w:rsidP="00215EE9">
      <w:pPr>
        <w:pStyle w:val="BodyText"/>
        <w:jc w:val="both"/>
      </w:pPr>
    </w:p>
    <w:p w14:paraId="7F60C960" w14:textId="77777777" w:rsidR="00416D86" w:rsidRDefault="00E03AAD" w:rsidP="00215EE9">
      <w:pPr>
        <w:pStyle w:val="BodyText"/>
        <w:numPr>
          <w:ilvl w:val="0"/>
          <w:numId w:val="18"/>
        </w:numPr>
        <w:tabs>
          <w:tab w:val="left" w:pos="706"/>
        </w:tabs>
        <w:jc w:val="both"/>
        <w:rPr>
          <w:rStyle w:val="BodyTextChar"/>
        </w:rPr>
      </w:pPr>
      <w:r>
        <w:rPr>
          <w:rStyle w:val="BodyTextChar"/>
        </w:rPr>
        <w:t xml:space="preserve">Декларация по чл. </w:t>
      </w:r>
      <w:r w:rsidRPr="00AF2990">
        <w:rPr>
          <w:rStyle w:val="BodyTextChar"/>
          <w:lang w:eastAsia="en-US" w:bidi="en-US"/>
        </w:rPr>
        <w:t xml:space="preserve">22, </w:t>
      </w:r>
      <w:r>
        <w:rPr>
          <w:rStyle w:val="BodyTextChar"/>
        </w:rPr>
        <w:t xml:space="preserve">ал. </w:t>
      </w:r>
      <w:r w:rsidRPr="00AF2990">
        <w:rPr>
          <w:rStyle w:val="BodyTextChar"/>
          <w:lang w:eastAsia="en-US" w:bidi="en-US"/>
        </w:rPr>
        <w:t xml:space="preserve">2, </w:t>
      </w:r>
      <w:r>
        <w:rPr>
          <w:rStyle w:val="BodyTextChar"/>
        </w:rPr>
        <w:t xml:space="preserve">т. </w:t>
      </w:r>
      <w:r w:rsidRPr="00AF2990">
        <w:rPr>
          <w:rStyle w:val="BodyTextChar"/>
          <w:lang w:eastAsia="en-US" w:bidi="en-US"/>
        </w:rPr>
        <w:t xml:space="preserve">1 </w:t>
      </w:r>
      <w:r>
        <w:rPr>
          <w:rStyle w:val="BodyTextChar"/>
        </w:rPr>
        <w:t xml:space="preserve">от ПМС </w:t>
      </w:r>
      <w:r w:rsidRPr="00AF2990">
        <w:rPr>
          <w:rStyle w:val="BodyTextChar"/>
          <w:lang w:eastAsia="en-US" w:bidi="en-US"/>
        </w:rPr>
        <w:t xml:space="preserve">№ 118 </w:t>
      </w:r>
      <w:r>
        <w:rPr>
          <w:rStyle w:val="BodyTextChar"/>
        </w:rPr>
        <w:t xml:space="preserve">от </w:t>
      </w:r>
      <w:r w:rsidRPr="00AF2990">
        <w:rPr>
          <w:rStyle w:val="BodyTextChar"/>
          <w:lang w:eastAsia="en-US" w:bidi="en-US"/>
        </w:rPr>
        <w:t xml:space="preserve">20.05.2014 </w:t>
      </w:r>
      <w:r>
        <w:rPr>
          <w:rStyle w:val="BodyTextChar"/>
        </w:rPr>
        <w:t>г.</w:t>
      </w:r>
    </w:p>
    <w:p w14:paraId="53623EF3" w14:textId="77777777" w:rsidR="00A20243" w:rsidRDefault="00A20243" w:rsidP="00A20243">
      <w:pPr>
        <w:pStyle w:val="BodyText"/>
        <w:tabs>
          <w:tab w:val="left" w:pos="706"/>
        </w:tabs>
        <w:jc w:val="both"/>
      </w:pPr>
    </w:p>
    <w:p w14:paraId="3F1A5160" w14:textId="77777777" w:rsidR="00416D86" w:rsidRDefault="00E03AAD" w:rsidP="00215EE9">
      <w:pPr>
        <w:pStyle w:val="BodyText"/>
        <w:jc w:val="both"/>
        <w:rPr>
          <w:rStyle w:val="BodyTextChar"/>
        </w:rPr>
      </w:pPr>
      <w:r w:rsidRPr="00A20243">
        <w:rPr>
          <w:rStyle w:val="BodyTextChar"/>
          <w:u w:val="single"/>
        </w:rPr>
        <w:t>Забележка:</w:t>
      </w:r>
      <w:r>
        <w:rPr>
          <w:rStyle w:val="BodyTextChar"/>
        </w:rPr>
        <w:t xml:space="preserve"> Чуждестранните юридически и физически лица удостоверяват, че за тях не са налице обстоятелствата по чл. </w:t>
      </w:r>
      <w:r w:rsidRPr="00AF2990">
        <w:rPr>
          <w:rStyle w:val="BodyTextChar"/>
          <w:lang w:eastAsia="en-US" w:bidi="en-US"/>
        </w:rPr>
        <w:t xml:space="preserve">22, </w:t>
      </w:r>
      <w:r>
        <w:rPr>
          <w:rStyle w:val="BodyTextChar"/>
        </w:rPr>
        <w:t xml:space="preserve">ал. </w:t>
      </w:r>
      <w:r w:rsidRPr="00AF2990">
        <w:rPr>
          <w:rStyle w:val="BodyTextChar"/>
          <w:lang w:eastAsia="en-US" w:bidi="en-US"/>
        </w:rPr>
        <w:t xml:space="preserve">2, </w:t>
      </w:r>
      <w:r>
        <w:rPr>
          <w:rStyle w:val="BodyTextChar"/>
        </w:rPr>
        <w:t xml:space="preserve">т. </w:t>
      </w:r>
      <w:r w:rsidRPr="00AF2990">
        <w:rPr>
          <w:rStyle w:val="BodyTextChar"/>
          <w:lang w:eastAsia="en-US" w:bidi="en-US"/>
        </w:rPr>
        <w:t xml:space="preserve">1 </w:t>
      </w:r>
      <w:r>
        <w:rPr>
          <w:rStyle w:val="BodyTextChar"/>
        </w:rPr>
        <w:t xml:space="preserve">от ПМС </w:t>
      </w:r>
      <w:r w:rsidRPr="00AF2990">
        <w:rPr>
          <w:rStyle w:val="BodyTextChar"/>
          <w:lang w:eastAsia="en-US" w:bidi="en-US"/>
        </w:rPr>
        <w:t xml:space="preserve">№ 118 </w:t>
      </w:r>
      <w:r>
        <w:rPr>
          <w:rStyle w:val="BodyTextChar"/>
        </w:rPr>
        <w:t xml:space="preserve">от </w:t>
      </w:r>
      <w:r w:rsidRPr="00AF2990">
        <w:rPr>
          <w:rStyle w:val="BodyTextChar"/>
          <w:lang w:eastAsia="en-US" w:bidi="en-US"/>
        </w:rPr>
        <w:t xml:space="preserve">20.05.2014 </w:t>
      </w:r>
      <w:r>
        <w:rPr>
          <w:rStyle w:val="BodyTextChar"/>
        </w:rPr>
        <w:t xml:space="preserve">г. съгласно законодателството на държавата в която са установени. Когато в съответната чужда държава документите по чл. </w:t>
      </w:r>
      <w:r w:rsidRPr="00AF2990">
        <w:rPr>
          <w:rStyle w:val="BodyTextChar"/>
          <w:lang w:eastAsia="en-US" w:bidi="en-US"/>
        </w:rPr>
        <w:t xml:space="preserve">22, </w:t>
      </w:r>
      <w:r>
        <w:rPr>
          <w:rStyle w:val="BodyTextChar"/>
        </w:rPr>
        <w:t xml:space="preserve">ал. </w:t>
      </w:r>
      <w:r w:rsidRPr="00AF2990">
        <w:rPr>
          <w:rStyle w:val="BodyTextChar"/>
          <w:lang w:eastAsia="en-US" w:bidi="en-US"/>
        </w:rPr>
        <w:t xml:space="preserve">2, </w:t>
      </w:r>
      <w:r>
        <w:rPr>
          <w:rStyle w:val="BodyTextChar"/>
        </w:rPr>
        <w:lastRenderedPageBreak/>
        <w:t xml:space="preserve">т. </w:t>
      </w:r>
      <w:r w:rsidRPr="00AF2990">
        <w:rPr>
          <w:rStyle w:val="BodyTextChar"/>
          <w:lang w:eastAsia="en-US" w:bidi="en-US"/>
        </w:rPr>
        <w:t xml:space="preserve">1 </w:t>
      </w:r>
      <w:r>
        <w:rPr>
          <w:rStyle w:val="BodyTextChar"/>
        </w:rPr>
        <w:t xml:space="preserve">от ПМС </w:t>
      </w:r>
      <w:r w:rsidRPr="00AF2990">
        <w:rPr>
          <w:rStyle w:val="BodyTextChar"/>
          <w:lang w:eastAsia="en-US" w:bidi="en-US"/>
        </w:rPr>
        <w:t xml:space="preserve">№ 118 </w:t>
      </w:r>
      <w:r>
        <w:rPr>
          <w:rStyle w:val="BodyTextChar"/>
        </w:rPr>
        <w:t xml:space="preserve">от </w:t>
      </w:r>
      <w:r w:rsidRPr="00AF2990">
        <w:rPr>
          <w:rStyle w:val="BodyTextChar"/>
          <w:lang w:eastAsia="en-US" w:bidi="en-US"/>
        </w:rPr>
        <w:t xml:space="preserve">20.05.2014 </w:t>
      </w:r>
      <w:r>
        <w:rPr>
          <w:rStyle w:val="BodyTextChar"/>
        </w:rPr>
        <w:t>г. не включват всички изброени хипотези в горепосочените разпоредби, кандидатът представя клетвена декларация, ако такава декларация има правно значение според закона на държавата в която е установен. Когато клетвената декларация няма правно значение според съответния национален закон, участникът представя официално заявление, направено пред съдебен или административен орган, нотариус или компетентен професионален или търговски орган в държавата, в която той е установен.</w:t>
      </w:r>
    </w:p>
    <w:p w14:paraId="23562BB9" w14:textId="77777777" w:rsidR="00752346" w:rsidRDefault="00752346" w:rsidP="00215EE9">
      <w:pPr>
        <w:pStyle w:val="BodyText"/>
        <w:jc w:val="both"/>
        <w:rPr>
          <w:rStyle w:val="BodyTextChar"/>
        </w:rPr>
      </w:pPr>
    </w:p>
    <w:p w14:paraId="6FB0A01F" w14:textId="7B15C432" w:rsidR="00416D86" w:rsidRDefault="00E03AAD" w:rsidP="00215EE9">
      <w:pPr>
        <w:pStyle w:val="BodyText"/>
        <w:numPr>
          <w:ilvl w:val="0"/>
          <w:numId w:val="18"/>
        </w:numPr>
        <w:tabs>
          <w:tab w:val="left" w:pos="706"/>
        </w:tabs>
        <w:jc w:val="both"/>
      </w:pPr>
      <w:r>
        <w:rPr>
          <w:rStyle w:val="BodyTextChar"/>
        </w:rPr>
        <w:t>Други документи (ако е приложимо).</w:t>
      </w:r>
    </w:p>
    <w:p w14:paraId="41341144" w14:textId="528E393C" w:rsidR="00702991" w:rsidRDefault="00E03AAD" w:rsidP="00A14299">
      <w:pPr>
        <w:pStyle w:val="BodyText"/>
        <w:numPr>
          <w:ilvl w:val="1"/>
          <w:numId w:val="18"/>
        </w:numPr>
        <w:tabs>
          <w:tab w:val="left" w:pos="418"/>
        </w:tabs>
        <w:jc w:val="both"/>
        <w:rPr>
          <w:rStyle w:val="BodyTextChar"/>
        </w:rPr>
      </w:pPr>
      <w:r w:rsidRPr="00AF2990">
        <w:rPr>
          <w:rStyle w:val="BodyTextChar"/>
          <w:lang w:eastAsia="en-US" w:bidi="en-US"/>
        </w:rPr>
        <w:t xml:space="preserve">. </w:t>
      </w:r>
      <w:r>
        <w:rPr>
          <w:rStyle w:val="BodyTextChar"/>
        </w:rPr>
        <w:t xml:space="preserve">Договор/споразумение за създаване на обединение за участие в процедурата (когато кандидатът е обединение), в които да е посочена изрично процедурата за кандидатстване, както и лицето, което има право да представлява обединението </w:t>
      </w:r>
      <w:r w:rsidRPr="00AF2990">
        <w:rPr>
          <w:rStyle w:val="BodyTextChar"/>
          <w:lang w:eastAsia="en-US" w:bidi="en-US"/>
        </w:rPr>
        <w:t xml:space="preserve">– </w:t>
      </w:r>
      <w:r>
        <w:rPr>
          <w:rStyle w:val="BodyTextChar"/>
        </w:rPr>
        <w:t>оригинал или заверено копие на кандидата с подпис, печат и текст „Вярно с оригинала“.</w:t>
      </w:r>
    </w:p>
    <w:p w14:paraId="2E418A54" w14:textId="0587440F" w:rsidR="00A20243" w:rsidRDefault="00E03AAD" w:rsidP="00702991">
      <w:pPr>
        <w:pStyle w:val="BodyText"/>
        <w:jc w:val="both"/>
        <w:rPr>
          <w:rStyle w:val="BodyTextChar"/>
        </w:rPr>
      </w:pPr>
      <w:r>
        <w:rPr>
          <w:rStyle w:val="BodyTextChar"/>
        </w:rPr>
        <w:t>Договорът/споразумението трябва да съдържа клаузи, които гарантират, че:</w:t>
      </w:r>
    </w:p>
    <w:p w14:paraId="342BAC37" w14:textId="77777777" w:rsidR="001424B4" w:rsidRDefault="001424B4" w:rsidP="001424B4">
      <w:pPr>
        <w:pStyle w:val="ListParagraph"/>
        <w:numPr>
          <w:ilvl w:val="0"/>
          <w:numId w:val="32"/>
        </w:numPr>
        <w:tabs>
          <w:tab w:val="left" w:pos="854"/>
        </w:tabs>
        <w:ind w:right="795" w:hanging="3"/>
        <w:rPr>
          <w:sz w:val="24"/>
        </w:rPr>
      </w:pPr>
      <w:r>
        <w:rPr>
          <w:sz w:val="24"/>
        </w:rPr>
        <w:t>съставът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обединението</w:t>
      </w:r>
      <w:r>
        <w:rPr>
          <w:spacing w:val="-6"/>
          <w:sz w:val="24"/>
        </w:rPr>
        <w:t xml:space="preserve"> </w:t>
      </w:r>
      <w:r>
        <w:rPr>
          <w:sz w:val="24"/>
        </w:rPr>
        <w:t>няма</w:t>
      </w:r>
      <w:r>
        <w:rPr>
          <w:spacing w:val="-7"/>
          <w:sz w:val="24"/>
        </w:rPr>
        <w:t xml:space="preserve"> </w:t>
      </w:r>
      <w:r>
        <w:rPr>
          <w:sz w:val="24"/>
        </w:rPr>
        <w:t>да</w:t>
      </w:r>
      <w:r>
        <w:rPr>
          <w:spacing w:val="-8"/>
          <w:sz w:val="24"/>
        </w:rPr>
        <w:t xml:space="preserve"> </w:t>
      </w:r>
      <w:r>
        <w:rPr>
          <w:sz w:val="24"/>
        </w:rPr>
        <w:t>се</w:t>
      </w:r>
      <w:r>
        <w:rPr>
          <w:spacing w:val="-7"/>
          <w:sz w:val="24"/>
        </w:rPr>
        <w:t xml:space="preserve"> </w:t>
      </w:r>
      <w:r>
        <w:rPr>
          <w:sz w:val="24"/>
        </w:rPr>
        <w:t>променя</w:t>
      </w:r>
      <w:r>
        <w:rPr>
          <w:spacing w:val="-7"/>
          <w:sz w:val="24"/>
        </w:rPr>
        <w:t xml:space="preserve"> </w:t>
      </w:r>
      <w:r>
        <w:rPr>
          <w:sz w:val="24"/>
        </w:rPr>
        <w:t>след</w:t>
      </w:r>
      <w:r>
        <w:rPr>
          <w:spacing w:val="-3"/>
          <w:sz w:val="24"/>
        </w:rPr>
        <w:t xml:space="preserve"> </w:t>
      </w:r>
      <w:r>
        <w:rPr>
          <w:sz w:val="24"/>
        </w:rPr>
        <w:t>подаването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-57"/>
          <w:sz w:val="24"/>
        </w:rPr>
        <w:t xml:space="preserve"> </w:t>
      </w:r>
      <w:r>
        <w:rPr>
          <w:sz w:val="24"/>
        </w:rPr>
        <w:t>членове на обединението са задължени да останат в него до окончателното изпълнение на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поръчката;</w:t>
      </w:r>
    </w:p>
    <w:p w14:paraId="0A7A7A92" w14:textId="77777777" w:rsidR="001424B4" w:rsidRDefault="001424B4" w:rsidP="001424B4">
      <w:pPr>
        <w:pStyle w:val="ListParagraph"/>
        <w:numPr>
          <w:ilvl w:val="0"/>
          <w:numId w:val="32"/>
        </w:numPr>
        <w:tabs>
          <w:tab w:val="left" w:pos="854"/>
        </w:tabs>
        <w:spacing w:before="1"/>
        <w:ind w:left="853" w:hanging="724"/>
        <w:rPr>
          <w:sz w:val="24"/>
        </w:rPr>
      </w:pPr>
      <w:r>
        <w:rPr>
          <w:sz w:val="24"/>
        </w:rPr>
        <w:t>обединението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създадено</w:t>
      </w:r>
      <w:r>
        <w:rPr>
          <w:spacing w:val="-2"/>
          <w:sz w:val="24"/>
        </w:rPr>
        <w:t xml:space="preserve"> </w:t>
      </w:r>
      <w:r>
        <w:rPr>
          <w:sz w:val="24"/>
        </w:rPr>
        <w:t>със</w:t>
      </w:r>
      <w:r>
        <w:rPr>
          <w:spacing w:val="-4"/>
          <w:sz w:val="24"/>
        </w:rPr>
        <w:t xml:space="preserve"> </w:t>
      </w:r>
      <w:r>
        <w:rPr>
          <w:sz w:val="24"/>
        </w:rPr>
        <w:t>срок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окончателното</w:t>
      </w:r>
      <w:r>
        <w:rPr>
          <w:spacing w:val="-3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поръчката;</w:t>
      </w:r>
    </w:p>
    <w:p w14:paraId="17BCFC8C" w14:textId="77777777" w:rsidR="001424B4" w:rsidRDefault="001424B4" w:rsidP="001424B4">
      <w:pPr>
        <w:pStyle w:val="ListParagraph"/>
        <w:numPr>
          <w:ilvl w:val="0"/>
          <w:numId w:val="32"/>
        </w:numPr>
        <w:tabs>
          <w:tab w:val="left" w:pos="854"/>
        </w:tabs>
        <w:ind w:right="798" w:hanging="3"/>
        <w:rPr>
          <w:sz w:val="24"/>
        </w:rPr>
      </w:pPr>
      <w:r>
        <w:rPr>
          <w:sz w:val="24"/>
        </w:rPr>
        <w:t>всички членове на обединението са солидарно отговорни за качественото и в срок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поръчка,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срока,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който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създадено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обединението.</w:t>
      </w:r>
    </w:p>
    <w:p w14:paraId="64DC5864" w14:textId="77777777" w:rsidR="00A20243" w:rsidRDefault="00A20243" w:rsidP="00215EE9">
      <w:pPr>
        <w:pStyle w:val="BodyText"/>
        <w:jc w:val="both"/>
        <w:rPr>
          <w:rStyle w:val="BodyTextChar"/>
        </w:rPr>
      </w:pPr>
    </w:p>
    <w:p w14:paraId="2564A3CE" w14:textId="23649607" w:rsidR="00416D86" w:rsidRDefault="00E03AAD" w:rsidP="00215EE9">
      <w:pPr>
        <w:pStyle w:val="BodyText"/>
        <w:jc w:val="both"/>
        <w:rPr>
          <w:rStyle w:val="BodyTextChar"/>
        </w:rPr>
      </w:pPr>
      <w:r w:rsidRPr="00A20243">
        <w:rPr>
          <w:rStyle w:val="BodyTextChar"/>
          <w:u w:val="single"/>
        </w:rPr>
        <w:t>Забележка:</w:t>
      </w:r>
      <w:r>
        <w:rPr>
          <w:rStyle w:val="BodyTextChar"/>
        </w:rPr>
        <w:t xml:space="preserve"> Лице, което участва в обединение или е дало съгласие и фигурира като подизпълнител в офертата на друг участник, не може да представя самостоятелна оферта. В процедурата за възлагане на поръчка, едно физическо или юридическо лице може да участва само в едно обединение.</w:t>
      </w:r>
    </w:p>
    <w:p w14:paraId="20178951" w14:textId="77777777" w:rsidR="00A20243" w:rsidRDefault="00A20243" w:rsidP="00215EE9">
      <w:pPr>
        <w:pStyle w:val="BodyText"/>
        <w:jc w:val="both"/>
      </w:pPr>
    </w:p>
    <w:p w14:paraId="724A8D35" w14:textId="17834A19" w:rsidR="001424B4" w:rsidRPr="00605EF1" w:rsidRDefault="00E03AAD" w:rsidP="00F13050">
      <w:pPr>
        <w:pStyle w:val="BodyText"/>
        <w:numPr>
          <w:ilvl w:val="1"/>
          <w:numId w:val="18"/>
        </w:numPr>
        <w:tabs>
          <w:tab w:val="left" w:pos="437"/>
        </w:tabs>
        <w:spacing w:after="180"/>
        <w:ind w:left="480"/>
        <w:jc w:val="both"/>
        <w:rPr>
          <w:rStyle w:val="BodyTextChar"/>
          <w:b/>
          <w:bCs/>
        </w:rPr>
      </w:pPr>
      <w:r w:rsidRPr="00605EF1">
        <w:rPr>
          <w:rStyle w:val="BodyTextChar"/>
          <w:rFonts w:eastAsia="Verdana"/>
        </w:rPr>
        <w:t>Пълномощно за лицето, подписало офертата, ако е различно от представляващия кандидата.</w:t>
      </w:r>
      <w:r w:rsidRPr="00A20243">
        <w:rPr>
          <w:rStyle w:val="Bodytext2"/>
        </w:rPr>
        <w:t xml:space="preserve"> </w:t>
      </w:r>
    </w:p>
    <w:p w14:paraId="177BF807" w14:textId="23D86199" w:rsidR="00416D86" w:rsidRPr="00AF2990" w:rsidRDefault="00E03AAD" w:rsidP="00215EE9">
      <w:pPr>
        <w:pStyle w:val="BodyText"/>
        <w:jc w:val="both"/>
        <w:rPr>
          <w:rStyle w:val="BodyTextChar"/>
          <w:b/>
          <w:bCs/>
          <w:lang w:eastAsia="en-US" w:bidi="en-US"/>
        </w:rPr>
      </w:pPr>
      <w:r>
        <w:rPr>
          <w:rStyle w:val="BodyTextChar"/>
          <w:b/>
          <w:bCs/>
        </w:rPr>
        <w:t xml:space="preserve">Б. Документи, доказващи икономическото и финансовото състояние на кандидата по т. </w:t>
      </w:r>
      <w:r w:rsidRPr="00AF2990">
        <w:rPr>
          <w:rStyle w:val="BodyTextChar"/>
          <w:b/>
          <w:bCs/>
          <w:lang w:eastAsia="en-US" w:bidi="en-US"/>
        </w:rPr>
        <w:t xml:space="preserve">ІІІ.2.2 </w:t>
      </w:r>
      <w:r>
        <w:rPr>
          <w:rStyle w:val="BodyTextChar"/>
          <w:b/>
          <w:bCs/>
        </w:rPr>
        <w:t xml:space="preserve">от настоящия пояснителен документ </w:t>
      </w:r>
      <w:r w:rsidRPr="00260A31">
        <w:rPr>
          <w:rStyle w:val="BodyTextChar"/>
          <w:i/>
          <w:iCs/>
          <w:sz w:val="18"/>
          <w:szCs w:val="18"/>
        </w:rPr>
        <w:t xml:space="preserve">(Важно: документите, посочени в тази точка, трябва да съответстват на тези, изброени в </w:t>
      </w:r>
      <w:r w:rsidRPr="00260A31">
        <w:rPr>
          <w:rStyle w:val="BodyTextChar"/>
          <w:i/>
          <w:iCs/>
          <w:sz w:val="18"/>
          <w:szCs w:val="18"/>
          <w:lang w:eastAsia="en-US" w:bidi="en-US"/>
        </w:rPr>
        <w:t>т.ІІІ.2.2.)</w:t>
      </w:r>
      <w:r w:rsidRPr="00260A31">
        <w:rPr>
          <w:rStyle w:val="BodyTextChar"/>
          <w:sz w:val="18"/>
          <w:szCs w:val="18"/>
          <w:lang w:eastAsia="en-US" w:bidi="en-US"/>
        </w:rPr>
        <w:t>:</w:t>
      </w:r>
      <w:r w:rsidR="0049348C">
        <w:rPr>
          <w:rStyle w:val="BodyTextChar"/>
          <w:b/>
          <w:bCs/>
          <w:lang w:eastAsia="en-US" w:bidi="en-US"/>
        </w:rPr>
        <w:t xml:space="preserve"> </w:t>
      </w:r>
      <w:r w:rsidR="009501D1" w:rsidRPr="009501D1">
        <w:rPr>
          <w:rStyle w:val="BodyTextChar"/>
          <w:b/>
          <w:bCs/>
          <w:lang w:eastAsia="en-US" w:bidi="en-US"/>
        </w:rPr>
        <w:t>- НЕПРИЛОЖИМО</w:t>
      </w:r>
    </w:p>
    <w:p w14:paraId="1E785027" w14:textId="77777777" w:rsidR="004D2A4B" w:rsidRPr="00AF2990" w:rsidRDefault="004D2A4B" w:rsidP="00215EE9">
      <w:pPr>
        <w:pStyle w:val="BodyText"/>
        <w:jc w:val="both"/>
        <w:rPr>
          <w:rStyle w:val="BodyTextChar"/>
          <w:b/>
          <w:bCs/>
          <w:lang w:eastAsia="en-US" w:bidi="en-US"/>
        </w:rPr>
      </w:pPr>
    </w:p>
    <w:p w14:paraId="7A2D7023" w14:textId="4B672DF9" w:rsidR="00416D86" w:rsidRDefault="00E03AAD" w:rsidP="00215EE9">
      <w:pPr>
        <w:pStyle w:val="BodyText"/>
        <w:jc w:val="both"/>
      </w:pPr>
      <w:r>
        <w:rPr>
          <w:rStyle w:val="BodyTextChar"/>
          <w:b/>
          <w:bCs/>
        </w:rPr>
        <w:t xml:space="preserve">В. Документи, доказващи, техническите възможности и квалификацията на кандидата по </w:t>
      </w:r>
      <w:r w:rsidRPr="00AF2990">
        <w:rPr>
          <w:rStyle w:val="BodyTextChar"/>
          <w:b/>
          <w:bCs/>
          <w:lang w:eastAsia="en-US" w:bidi="en-US"/>
        </w:rPr>
        <w:t xml:space="preserve">т.ІІІ.2.3 </w:t>
      </w:r>
      <w:r>
        <w:rPr>
          <w:rStyle w:val="BodyTextChar"/>
          <w:b/>
          <w:bCs/>
        </w:rPr>
        <w:t xml:space="preserve">от настоящия пояснителен документ </w:t>
      </w:r>
      <w:r w:rsidRPr="00260A31">
        <w:rPr>
          <w:rStyle w:val="BodyTextChar"/>
          <w:i/>
          <w:iCs/>
          <w:sz w:val="18"/>
          <w:szCs w:val="18"/>
        </w:rPr>
        <w:t xml:space="preserve">(Важно: документите, посочени в тази точка, трябва да съответстват на тези, изброени в </w:t>
      </w:r>
      <w:r w:rsidRPr="00260A31">
        <w:rPr>
          <w:rStyle w:val="BodyTextChar"/>
          <w:i/>
          <w:iCs/>
          <w:sz w:val="18"/>
          <w:szCs w:val="18"/>
          <w:lang w:eastAsia="en-US" w:bidi="en-US"/>
        </w:rPr>
        <w:t>т.ІІІ.2.3.)</w:t>
      </w:r>
      <w:r w:rsidRPr="00260A31">
        <w:rPr>
          <w:rStyle w:val="BodyTextChar"/>
          <w:sz w:val="18"/>
          <w:szCs w:val="18"/>
          <w:lang w:eastAsia="en-US" w:bidi="en-US"/>
        </w:rPr>
        <w:t>:</w:t>
      </w:r>
    </w:p>
    <w:p w14:paraId="217E5D5C" w14:textId="73E0C76D" w:rsidR="007E08B4" w:rsidRPr="007E08B4" w:rsidRDefault="007E08B4" w:rsidP="00083433">
      <w:pPr>
        <w:pStyle w:val="BodyText"/>
        <w:numPr>
          <w:ilvl w:val="0"/>
          <w:numId w:val="37"/>
        </w:numPr>
        <w:tabs>
          <w:tab w:val="left" w:pos="821"/>
        </w:tabs>
        <w:ind w:left="851"/>
        <w:jc w:val="both"/>
        <w:rPr>
          <w:rStyle w:val="BodyTextChar"/>
        </w:rPr>
      </w:pPr>
      <w:r w:rsidRPr="007E08B4">
        <w:rPr>
          <w:rStyle w:val="BodyTextChar"/>
        </w:rPr>
        <w:t xml:space="preserve">Списък на изпълнените договори за последните 3 години от датата на подаване на офертата, в зависимост от датата, на която е учреден или е започнал дейността си, съдържащ минимум 2 доставки на оборудване еднакво или сходно с предмета на поръчката за която кандидатства, придружени с препоръка за добро изпълнение към минимум две от посочените в списъка доставки. </w:t>
      </w:r>
    </w:p>
    <w:p w14:paraId="45C0396A" w14:textId="77777777" w:rsidR="003F1619" w:rsidRDefault="003F1619" w:rsidP="00215EE9">
      <w:pPr>
        <w:pStyle w:val="BodyText"/>
        <w:jc w:val="both"/>
        <w:rPr>
          <w:rStyle w:val="BodyTextChar"/>
          <w:b/>
          <w:bCs/>
        </w:rPr>
      </w:pPr>
    </w:p>
    <w:p w14:paraId="24FC71FA" w14:textId="56501910" w:rsidR="00416D86" w:rsidRDefault="00E03AAD" w:rsidP="00215EE9">
      <w:pPr>
        <w:pStyle w:val="BodyText"/>
        <w:jc w:val="both"/>
      </w:pPr>
      <w:r>
        <w:rPr>
          <w:rStyle w:val="BodyTextChar"/>
          <w:b/>
          <w:bCs/>
        </w:rPr>
        <w:t>Г. Други изискуеми от кандидата документи</w:t>
      </w:r>
      <w:r w:rsidR="005E7B76">
        <w:rPr>
          <w:rStyle w:val="BodyTextChar"/>
          <w:b/>
          <w:bCs/>
        </w:rPr>
        <w:t xml:space="preserve"> </w:t>
      </w:r>
      <w:r w:rsidR="005E7B76" w:rsidRPr="005E7B76">
        <w:rPr>
          <w:rStyle w:val="BodyTextChar"/>
          <w:b/>
          <w:bCs/>
        </w:rPr>
        <w:t>за Обособена позиция 1 и Обособена позиция 2</w:t>
      </w:r>
      <w:r>
        <w:rPr>
          <w:rStyle w:val="BodyTextChar"/>
          <w:b/>
          <w:bCs/>
        </w:rPr>
        <w:t>:</w:t>
      </w:r>
    </w:p>
    <w:p w14:paraId="03AD4131" w14:textId="44294879" w:rsidR="00416D86" w:rsidRPr="00EF7014" w:rsidRDefault="00E03AAD" w:rsidP="00EF7014">
      <w:pPr>
        <w:pStyle w:val="BodyText"/>
        <w:numPr>
          <w:ilvl w:val="0"/>
          <w:numId w:val="21"/>
        </w:numPr>
        <w:tabs>
          <w:tab w:val="left" w:pos="821"/>
        </w:tabs>
        <w:ind w:left="840" w:hanging="360"/>
        <w:jc w:val="both"/>
        <w:rPr>
          <w:rStyle w:val="BodyTextChar"/>
        </w:rPr>
      </w:pPr>
      <w:r w:rsidRPr="0057575B">
        <w:rPr>
          <w:rStyle w:val="BodyTextChar"/>
        </w:rPr>
        <w:t>Оферта;</w:t>
      </w:r>
    </w:p>
    <w:p w14:paraId="28AA9F36" w14:textId="1419D4A4" w:rsidR="00416D86" w:rsidRPr="00EF7014" w:rsidRDefault="00E03AAD" w:rsidP="00215EE9">
      <w:pPr>
        <w:pStyle w:val="BodyText"/>
        <w:numPr>
          <w:ilvl w:val="0"/>
          <w:numId w:val="21"/>
        </w:numPr>
        <w:tabs>
          <w:tab w:val="left" w:pos="838"/>
        </w:tabs>
        <w:ind w:left="840" w:hanging="360"/>
        <w:jc w:val="both"/>
        <w:rPr>
          <w:rStyle w:val="BodyTextChar"/>
        </w:rPr>
      </w:pPr>
      <w:r w:rsidRPr="0057575B">
        <w:rPr>
          <w:rStyle w:val="BodyTextChar"/>
        </w:rPr>
        <w:t xml:space="preserve">Документ за гаранция за участие в размер съгласно документацията за участие </w:t>
      </w:r>
      <w:r w:rsidRPr="00EF7014">
        <w:rPr>
          <w:rStyle w:val="BodyTextChar"/>
        </w:rPr>
        <w:t>(ако е приложимо)</w:t>
      </w:r>
      <w:r w:rsidRPr="0057575B">
        <w:rPr>
          <w:rStyle w:val="BodyTextChar"/>
        </w:rPr>
        <w:t xml:space="preserve"> – в оригинал;</w:t>
      </w:r>
      <w:r w:rsidR="00246162" w:rsidRPr="00EF7014">
        <w:rPr>
          <w:rStyle w:val="BodyTextChar"/>
        </w:rPr>
        <w:t xml:space="preserve"> </w:t>
      </w:r>
      <w:r w:rsidR="00BE7BC5" w:rsidRPr="00EF7014">
        <w:rPr>
          <w:rStyle w:val="BodyTextChar"/>
        </w:rPr>
        <w:t>- НЕПРИЛОЖИМО</w:t>
      </w:r>
    </w:p>
    <w:p w14:paraId="34AAAD1D" w14:textId="77777777" w:rsidR="00416D86" w:rsidRPr="0057575B" w:rsidRDefault="00E03AAD" w:rsidP="00215EE9">
      <w:pPr>
        <w:pStyle w:val="BodyText"/>
        <w:numPr>
          <w:ilvl w:val="0"/>
          <w:numId w:val="21"/>
        </w:numPr>
        <w:tabs>
          <w:tab w:val="left" w:pos="834"/>
        </w:tabs>
        <w:ind w:left="840" w:hanging="360"/>
        <w:jc w:val="both"/>
      </w:pPr>
      <w:r w:rsidRPr="0057575B">
        <w:rPr>
          <w:rStyle w:val="BodyTextChar"/>
        </w:rPr>
        <w:t xml:space="preserve">Декларация за подизпълнителите, които ще участват в изпълнението на предмета на </w:t>
      </w:r>
      <w:r w:rsidRPr="0057575B">
        <w:rPr>
          <w:rStyle w:val="BodyTextChar"/>
        </w:rPr>
        <w:lastRenderedPageBreak/>
        <w:t>процедурата и дела на тяхното участие (</w:t>
      </w:r>
      <w:r w:rsidRPr="0057575B">
        <w:rPr>
          <w:rStyle w:val="BodyTextChar"/>
          <w:i/>
          <w:iCs/>
        </w:rPr>
        <w:t>ако кандидатът е декларирал, че ще ползва подизпълнители)</w:t>
      </w:r>
      <w:r w:rsidRPr="0057575B">
        <w:rPr>
          <w:rStyle w:val="BodyTextChar"/>
        </w:rPr>
        <w:t>;</w:t>
      </w:r>
    </w:p>
    <w:p w14:paraId="483FB910" w14:textId="77777777" w:rsidR="00BE7BC5" w:rsidRDefault="00E03AAD" w:rsidP="00CA3326">
      <w:pPr>
        <w:pStyle w:val="BodyText"/>
        <w:numPr>
          <w:ilvl w:val="0"/>
          <w:numId w:val="21"/>
        </w:numPr>
        <w:tabs>
          <w:tab w:val="left" w:pos="834"/>
        </w:tabs>
        <w:ind w:firstLine="480"/>
        <w:jc w:val="both"/>
        <w:rPr>
          <w:rStyle w:val="BodyTextChar"/>
        </w:rPr>
      </w:pPr>
      <w:r w:rsidRPr="0057575B">
        <w:rPr>
          <w:rStyle w:val="BodyTextChar"/>
        </w:rPr>
        <w:t xml:space="preserve">Декларация, че в предложената цена е спазено изискването за минимална цена на труда </w:t>
      </w:r>
      <w:r w:rsidRPr="00BE7BC5">
        <w:rPr>
          <w:rStyle w:val="BodyTextChar"/>
          <w:i/>
          <w:iCs/>
        </w:rPr>
        <w:t>(за случаите, когато процедурата е за избор на изпълнител на договор за строителство)</w:t>
      </w:r>
      <w:r w:rsidRPr="0057575B">
        <w:rPr>
          <w:rStyle w:val="BodyTextChar"/>
          <w:lang w:eastAsia="en-US" w:bidi="en-US"/>
        </w:rPr>
        <w:t>;</w:t>
      </w:r>
      <w:r w:rsidR="0057575B">
        <w:rPr>
          <w:rStyle w:val="BodyTextChar"/>
          <w:lang w:eastAsia="en-US" w:bidi="en-US"/>
        </w:rPr>
        <w:t xml:space="preserve"> </w:t>
      </w:r>
      <w:r w:rsidR="00BE7BC5" w:rsidRPr="00BE7BC5">
        <w:rPr>
          <w:rStyle w:val="BodyTextChar"/>
          <w:lang w:eastAsia="en-US" w:bidi="en-US"/>
        </w:rPr>
        <w:t xml:space="preserve">- НЕПРИЛОЖИМО </w:t>
      </w:r>
    </w:p>
    <w:p w14:paraId="6C6D1473" w14:textId="30B18E40" w:rsidR="00416D86" w:rsidRPr="0057575B" w:rsidRDefault="00E03AAD" w:rsidP="00CA3326">
      <w:pPr>
        <w:pStyle w:val="BodyText"/>
        <w:numPr>
          <w:ilvl w:val="0"/>
          <w:numId w:val="21"/>
        </w:numPr>
        <w:tabs>
          <w:tab w:val="left" w:pos="834"/>
        </w:tabs>
        <w:ind w:firstLine="480"/>
        <w:jc w:val="both"/>
      </w:pPr>
      <w:r w:rsidRPr="0057575B">
        <w:rPr>
          <w:rStyle w:val="BodyTextChar"/>
        </w:rPr>
        <w:t>Документи по т.А, В и Г.3 за подизпълнителите</w:t>
      </w:r>
      <w:r w:rsidR="0057575B">
        <w:rPr>
          <w:rStyle w:val="BodyTextChar"/>
        </w:rPr>
        <w:t xml:space="preserve"> (ако е приложимо)</w:t>
      </w:r>
      <w:r w:rsidRPr="0057575B">
        <w:rPr>
          <w:rStyle w:val="BodyTextChar"/>
        </w:rPr>
        <w:t>;</w:t>
      </w:r>
    </w:p>
    <w:p w14:paraId="2FB67604" w14:textId="77777777" w:rsidR="00416D86" w:rsidRPr="0057575B" w:rsidRDefault="00E03AAD" w:rsidP="00215EE9">
      <w:pPr>
        <w:pStyle w:val="BodyText"/>
        <w:numPr>
          <w:ilvl w:val="0"/>
          <w:numId w:val="21"/>
        </w:numPr>
        <w:tabs>
          <w:tab w:val="left" w:pos="819"/>
        </w:tabs>
        <w:ind w:left="840" w:hanging="360"/>
        <w:jc w:val="both"/>
      </w:pPr>
      <w:r w:rsidRPr="0057575B">
        <w:rPr>
          <w:rStyle w:val="BodyTextChar"/>
        </w:rPr>
        <w:t xml:space="preserve">Документ за закупена документация за участие </w:t>
      </w:r>
      <w:r w:rsidRPr="0057575B">
        <w:rPr>
          <w:rStyle w:val="BodyTextChar"/>
          <w:i/>
          <w:iCs/>
        </w:rPr>
        <w:t xml:space="preserve">(не е задължително, в зависимост от организацията на работа на конкретния бенефициент) </w:t>
      </w:r>
      <w:bookmarkStart w:id="16" w:name="_Hlk143524120"/>
      <w:r w:rsidRPr="0057575B">
        <w:rPr>
          <w:rStyle w:val="BodyTextChar"/>
          <w:i/>
          <w:iCs/>
          <w:lang w:eastAsia="en-US" w:bidi="en-US"/>
        </w:rPr>
        <w:t xml:space="preserve">- </w:t>
      </w:r>
      <w:r w:rsidRPr="0057575B">
        <w:rPr>
          <w:rStyle w:val="BodyTextChar"/>
          <w:i/>
          <w:iCs/>
        </w:rPr>
        <w:t>НЕПРИЛОЖИМО</w:t>
      </w:r>
      <w:bookmarkEnd w:id="16"/>
    </w:p>
    <w:p w14:paraId="05DA4336" w14:textId="65B94B0C" w:rsidR="00416D86" w:rsidRPr="0057575B" w:rsidRDefault="00E03AAD" w:rsidP="00215EE9">
      <w:pPr>
        <w:pStyle w:val="BodyText"/>
        <w:numPr>
          <w:ilvl w:val="0"/>
          <w:numId w:val="21"/>
        </w:numPr>
        <w:tabs>
          <w:tab w:val="left" w:pos="834"/>
        </w:tabs>
        <w:ind w:firstLine="480"/>
        <w:jc w:val="both"/>
      </w:pPr>
      <w:r w:rsidRPr="0057575B">
        <w:rPr>
          <w:rStyle w:val="BodyTextChar"/>
        </w:rPr>
        <w:t xml:space="preserve">Други документи и доказателства </w:t>
      </w:r>
      <w:r w:rsidRPr="0057575B">
        <w:rPr>
          <w:rStyle w:val="BodyTextChar"/>
          <w:i/>
          <w:iCs/>
        </w:rPr>
        <w:t>(посочват се от бенефициента)</w:t>
      </w:r>
      <w:r w:rsidR="00841106">
        <w:rPr>
          <w:rStyle w:val="BodyTextChar"/>
        </w:rPr>
        <w:t>.</w:t>
      </w:r>
      <w:r w:rsidR="00841106" w:rsidRPr="00841106">
        <w:rPr>
          <w:rStyle w:val="BodyTextChar"/>
          <w:i/>
          <w:iCs/>
          <w:lang w:eastAsia="en-US" w:bidi="en-US"/>
        </w:rPr>
        <w:t xml:space="preserve"> </w:t>
      </w:r>
      <w:r w:rsidR="00841106" w:rsidRPr="00BE7BC5">
        <w:rPr>
          <w:rStyle w:val="BodyTextChar"/>
          <w:i/>
          <w:iCs/>
          <w:lang w:eastAsia="en-US" w:bidi="en-US"/>
        </w:rPr>
        <w:t>- НЕПРИЛОЖИМО</w:t>
      </w:r>
    </w:p>
    <w:p w14:paraId="6545C11C" w14:textId="77777777" w:rsidR="00C5275A" w:rsidRDefault="00C5275A" w:rsidP="00215EE9">
      <w:pPr>
        <w:pStyle w:val="BodyText"/>
        <w:spacing w:after="240"/>
        <w:jc w:val="both"/>
        <w:rPr>
          <w:rStyle w:val="BodyTextChar"/>
          <w:b/>
          <w:bCs/>
        </w:rPr>
      </w:pPr>
    </w:p>
    <w:p w14:paraId="3707B08F" w14:textId="1A91C52B" w:rsidR="00416D86" w:rsidRDefault="00E03AAD" w:rsidP="00215EE9">
      <w:pPr>
        <w:pStyle w:val="BodyText"/>
        <w:spacing w:after="240"/>
        <w:jc w:val="both"/>
      </w:pPr>
      <w:r>
        <w:rPr>
          <w:rStyle w:val="BodyTextChar"/>
          <w:b/>
          <w:bCs/>
        </w:rPr>
        <w:t xml:space="preserve">РАЗДЕЛ </w:t>
      </w:r>
      <w:r>
        <w:rPr>
          <w:rStyle w:val="BodyTextChar"/>
          <w:b/>
          <w:bCs/>
          <w:lang w:val="en-US" w:eastAsia="en-US" w:bidi="en-US"/>
        </w:rPr>
        <w:t xml:space="preserve">VІІI: </w:t>
      </w:r>
      <w:r>
        <w:rPr>
          <w:rStyle w:val="BodyTextChar"/>
          <w:b/>
          <w:bCs/>
        </w:rPr>
        <w:t>ДРУГА ИНФОРМАЦИЯ</w:t>
      </w:r>
    </w:p>
    <w:p w14:paraId="164FA82F" w14:textId="77777777" w:rsidR="00D317FD" w:rsidRPr="00D317FD" w:rsidRDefault="00D317FD" w:rsidP="00D317FD">
      <w:pPr>
        <w:widowControl/>
        <w:numPr>
          <w:ilvl w:val="0"/>
          <w:numId w:val="38"/>
        </w:numPr>
        <w:autoSpaceDE w:val="0"/>
        <w:jc w:val="both"/>
        <w:rPr>
          <w:rFonts w:ascii="Times New Roman" w:eastAsia="Times New Roman" w:hAnsi="Times New Roman" w:cs="Times New Roman"/>
          <w:color w:val="auto"/>
          <w:szCs w:val="20"/>
          <w:lang w:eastAsia="en-US" w:bidi="ar-SA"/>
        </w:rPr>
      </w:pPr>
      <w:r w:rsidRPr="00D317FD">
        <w:rPr>
          <w:rFonts w:ascii="Times New Roman" w:eastAsia="Times New Roman" w:hAnsi="Times New Roman" w:cs="Times New Roman"/>
          <w:color w:val="auto"/>
          <w:szCs w:val="20"/>
          <w:lang w:eastAsia="en-US" w:bidi="ar-SA"/>
        </w:rPr>
        <w:t>До 4 календарни дни преди изтичането на срока за подаване на офертите лицата могат да поискат писмено от възложителя разяснения по документацията за участие. Възложителя е длъжен да отговори в 3-дневен срок от датата на постъпване на искането.</w:t>
      </w:r>
    </w:p>
    <w:p w14:paraId="08F3C0C9" w14:textId="77777777" w:rsidR="00D317FD" w:rsidRPr="00D317FD" w:rsidRDefault="00D317FD" w:rsidP="00D317FD">
      <w:pPr>
        <w:widowControl/>
        <w:numPr>
          <w:ilvl w:val="0"/>
          <w:numId w:val="38"/>
        </w:numPr>
        <w:autoSpaceDE w:val="0"/>
        <w:jc w:val="both"/>
        <w:rPr>
          <w:rFonts w:ascii="Times New Roman" w:eastAsia="Times New Roman" w:hAnsi="Times New Roman" w:cs="Times New Roman"/>
          <w:color w:val="auto"/>
          <w:szCs w:val="20"/>
          <w:lang w:eastAsia="en-US" w:bidi="ar-SA"/>
        </w:rPr>
      </w:pPr>
      <w:r w:rsidRPr="00D317FD">
        <w:rPr>
          <w:rFonts w:ascii="Times New Roman" w:eastAsia="Times New Roman" w:hAnsi="Times New Roman" w:cs="Times New Roman"/>
          <w:color w:val="auto"/>
          <w:szCs w:val="20"/>
          <w:lang w:eastAsia="en-US" w:bidi="ar-SA"/>
        </w:rPr>
        <w:t>Разясненията се предоставят на съответния управляващ орган за публикуване на Единния информационен портал за обща информация за управлението на Структурните фондове и Кохезионния фонд на Европейския съюз на Република България и се публикуват на интернет страницата на възложителя, при наличие на такава</w:t>
      </w:r>
    </w:p>
    <w:p w14:paraId="0A378ADB" w14:textId="77777777" w:rsidR="00D317FD" w:rsidRPr="00D317FD" w:rsidRDefault="00D317FD" w:rsidP="00D317FD">
      <w:pPr>
        <w:widowControl/>
        <w:numPr>
          <w:ilvl w:val="0"/>
          <w:numId w:val="38"/>
        </w:numPr>
        <w:autoSpaceDE w:val="0"/>
        <w:jc w:val="both"/>
        <w:rPr>
          <w:rFonts w:ascii="Times New Roman" w:eastAsia="Times New Roman" w:hAnsi="Times New Roman" w:cs="Times New Roman"/>
          <w:color w:val="auto"/>
          <w:szCs w:val="20"/>
          <w:lang w:eastAsia="en-US" w:bidi="ar-SA"/>
        </w:rPr>
      </w:pPr>
      <w:r w:rsidRPr="00D317FD">
        <w:rPr>
          <w:rFonts w:ascii="Times New Roman" w:eastAsia="Times New Roman" w:hAnsi="Times New Roman" w:cs="Times New Roman"/>
          <w:color w:val="auto"/>
          <w:szCs w:val="20"/>
          <w:lang w:eastAsia="en-US" w:bidi="ar-SA"/>
        </w:rPr>
        <w:t>Възложителят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допълнителни доказателства за обстоятелствата, посочени в офертата.</w:t>
      </w:r>
    </w:p>
    <w:p w14:paraId="162B7672" w14:textId="7B8D5CE2" w:rsidR="00416D86" w:rsidRDefault="00416D86" w:rsidP="00D317FD">
      <w:pPr>
        <w:pStyle w:val="BodyText"/>
        <w:tabs>
          <w:tab w:val="left" w:pos="814"/>
        </w:tabs>
        <w:ind w:left="840"/>
        <w:jc w:val="both"/>
      </w:pPr>
    </w:p>
    <w:sectPr w:rsidR="00416D86" w:rsidSect="00B50B42">
      <w:headerReference w:type="even" r:id="rId12"/>
      <w:headerReference w:type="default" r:id="rId13"/>
      <w:footerReference w:type="even" r:id="rId14"/>
      <w:footerReference w:type="default" r:id="rId15"/>
      <w:pgSz w:w="11900" w:h="16840"/>
      <w:pgMar w:top="1346" w:right="698" w:bottom="1653" w:left="10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A0BD3" w14:textId="77777777" w:rsidR="00634CD5" w:rsidRDefault="00634CD5">
      <w:r>
        <w:separator/>
      </w:r>
    </w:p>
  </w:endnote>
  <w:endnote w:type="continuationSeparator" w:id="0">
    <w:p w14:paraId="3C3A3E39" w14:textId="77777777" w:rsidR="00634CD5" w:rsidRDefault="00634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080BE" w14:textId="77777777" w:rsidR="00416D86" w:rsidRDefault="00E03AAD">
    <w:pPr>
      <w:spacing w:line="1" w:lineRule="exact"/>
    </w:pPr>
    <w:r>
      <w:rPr>
        <w:noProof/>
        <w:lang w:val="en-US" w:eastAsia="en-US" w:bidi="ar-SA"/>
      </w:rPr>
      <mc:AlternateContent>
        <mc:Choice Requires="wps">
          <w:drawing>
            <wp:anchor distT="0" distB="0" distL="0" distR="0" simplePos="0" relativeHeight="251676672" behindDoc="1" locked="0" layoutInCell="1" allowOverlap="1" wp14:anchorId="2E8F9917" wp14:editId="55F0C3BF">
              <wp:simplePos x="0" y="0"/>
              <wp:positionH relativeFrom="page">
                <wp:posOffset>701675</wp:posOffset>
              </wp:positionH>
              <wp:positionV relativeFrom="page">
                <wp:posOffset>9964420</wp:posOffset>
              </wp:positionV>
              <wp:extent cx="6111240" cy="445135"/>
              <wp:effectExtent l="0" t="0" r="0" b="0"/>
              <wp:wrapNone/>
              <wp:docPr id="129" name="Shape 1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11240" cy="4451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0B2C906" w14:textId="77777777" w:rsidR="00C5737C" w:rsidRPr="00C5737C" w:rsidRDefault="00C5737C" w:rsidP="00C5737C">
                          <w:pPr>
                            <w:pStyle w:val="Headerorfooter20"/>
                            <w:rPr>
                              <w:i/>
                              <w:iCs/>
                              <w:sz w:val="16"/>
                              <w:szCs w:val="16"/>
                              <w:lang w:val="en-GB"/>
                            </w:rPr>
                          </w:pPr>
                          <w:r w:rsidRPr="00C5737C">
                            <w:rPr>
                              <w:i/>
                              <w:iCs/>
                              <w:sz w:val="16"/>
                              <w:szCs w:val="16"/>
                              <w:lang w:val="en-GB"/>
                            </w:rPr>
                            <w:t xml:space="preserve">Този документ е създаден с финансовата подкрепа на Програма „Възобновяема енергия, енергийна ефективност, енергийна сигурност” </w:t>
                          </w:r>
                          <w:r w:rsidRPr="00C5737C">
                            <w:rPr>
                              <w:i/>
                              <w:iCs/>
                              <w:sz w:val="16"/>
                              <w:szCs w:val="16"/>
                            </w:rPr>
                            <w:t xml:space="preserve">чрез Норвежки Финансов Механизъм </w:t>
                          </w:r>
                          <w:r w:rsidRPr="00C5737C">
                            <w:rPr>
                              <w:i/>
                              <w:iCs/>
                              <w:sz w:val="16"/>
                              <w:szCs w:val="16"/>
                              <w:lang w:val="en-US"/>
                            </w:rPr>
                            <w:t>по договор</w:t>
                          </w:r>
                          <w:r w:rsidRPr="00C5737C">
                            <w:rPr>
                              <w:i/>
                              <w:iCs/>
                              <w:sz w:val="16"/>
                              <w:szCs w:val="16"/>
                              <w:lang w:val="en-GB"/>
                            </w:rPr>
                            <w:t xml:space="preserve"> BGENERGY</w:t>
                          </w:r>
                          <w:r w:rsidRPr="00C5737C">
                            <w:rPr>
                              <w:i/>
                              <w:iCs/>
                              <w:sz w:val="16"/>
                              <w:szCs w:val="16"/>
                              <w:lang w:val="en-US"/>
                            </w:rPr>
                            <w:t>-2.003-0021</w:t>
                          </w:r>
                          <w:r w:rsidRPr="00C5737C">
                            <w:rPr>
                              <w:i/>
                              <w:iCs/>
                              <w:sz w:val="16"/>
                              <w:szCs w:val="16"/>
                              <w:lang w:val="en-GB"/>
                            </w:rPr>
                            <w:t>. Цялата отговорност за съдържанието на документа се носи от „Завод за оптика” АД и при никакви обстоятелства не може да се приема, че този документ отразява официалното становище на ФМ на ЕИП, страните–донори и Програмния оператор на Програма „Възобновяема енергия, енергийна ефективност, енергийна сигурност.</w:t>
                          </w:r>
                        </w:p>
                        <w:p w14:paraId="65F9E2D8" w14:textId="751639C2" w:rsidR="00416D86" w:rsidRDefault="00416D86">
                          <w:pPr>
                            <w:pStyle w:val="Headerorfooter20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8F9917" id="_x0000_t202" coordsize="21600,21600" o:spt="202" path="m,l,21600r21600,l21600,xe">
              <v:stroke joinstyle="miter"/>
              <v:path gradientshapeok="t" o:connecttype="rect"/>
            </v:shapetype>
            <v:shape id="Shape 129" o:spid="_x0000_s1026" type="#_x0000_t202" style="position:absolute;margin-left:55.25pt;margin-top:784.6pt;width:481.2pt;height:35.05pt;z-index:-25163980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" filled="f" stroked="f">
              <v:textbox style="mso-fit-shape-to-text:t" inset="0,0,0,0">
                <w:txbxContent>
                  <w:p w14:paraId="70B2C906" w14:textId="77777777" w:rsidR="00C5737C" w:rsidRPr="00C5737C" w:rsidRDefault="00C5737C" w:rsidP="00C5737C">
                    <w:pPr>
                      <w:pStyle w:val="Headerorfooter20"/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Този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документ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е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създаден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с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финансовата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подкрепа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на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Програма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„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Възобновяема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енергия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,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енергийна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ефективност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,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енергийна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сигурност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” </w:t>
                    </w:r>
                    <w:r w:rsidRPr="00C5737C">
                      <w:rPr>
                        <w:i/>
                        <w:iCs/>
                        <w:sz w:val="16"/>
                        <w:szCs w:val="16"/>
                      </w:rPr>
                      <w:t xml:space="preserve">чрез Норвежки Финансов Механизъм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US"/>
                      </w:rPr>
                      <w:t>по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US"/>
                      </w:rPr>
                      <w:t>договор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BGENERGY</w:t>
                    </w:r>
                    <w:r w:rsidRPr="00C5737C">
                      <w:rPr>
                        <w:i/>
                        <w:iCs/>
                        <w:sz w:val="16"/>
                        <w:szCs w:val="16"/>
                        <w:lang w:val="en-US"/>
                      </w:rPr>
                      <w:t>-2.003-0021</w:t>
                    </w:r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.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Цялата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отговорност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за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съдържанието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на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документа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се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носи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от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„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Завод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за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оптика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” АД и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при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никакви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обстоятелства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не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може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да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се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приема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,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че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този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документ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отразява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официалното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становище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на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ФМ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на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ЕИП,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страните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–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донори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и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Програмния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оператор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на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Програма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„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Възобновяема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енергия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,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енергийна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ефективност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,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енергийна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сигурност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.</w:t>
                    </w:r>
                  </w:p>
                  <w:p w14:paraId="65F9E2D8" w14:textId="751639C2" w:rsidR="00416D86" w:rsidRDefault="00416D86">
                    <w:pPr>
                      <w:pStyle w:val="Headerorfooter20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45952" behindDoc="1" locked="0" layoutInCell="1" allowOverlap="1" wp14:anchorId="10925FAA" wp14:editId="5A6CB81A">
              <wp:simplePos x="0" y="0"/>
              <wp:positionH relativeFrom="page">
                <wp:posOffset>680085</wp:posOffset>
              </wp:positionH>
              <wp:positionV relativeFrom="page">
                <wp:posOffset>9932670</wp:posOffset>
              </wp:positionV>
              <wp:extent cx="6160135" cy="0"/>
              <wp:effectExtent l="0" t="0" r="0" b="0"/>
              <wp:wrapNone/>
              <wp:docPr id="131" name="Shape 1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013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o:spt="32" o:oned="true" path="m,l21600,21600e" style="position:absolute;margin-left:53.550000000000004pt;margin-top:782.10000000000002pt;width:485.05000000000001pt;height:0;z-index:-251658240;mso-position-horizontal-relative:page;mso-position-vertical-relative:page">
              <v:stroke weight="1.pt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0836A" w14:textId="77777777" w:rsidR="00416D86" w:rsidRDefault="00E03AAD">
    <w:pPr>
      <w:spacing w:line="1" w:lineRule="exact"/>
    </w:pPr>
    <w:r>
      <w:rPr>
        <w:noProof/>
        <w:lang w:val="en-US" w:eastAsia="en-US" w:bidi="ar-SA"/>
      </w:rPr>
      <mc:AlternateContent>
        <mc:Choice Requires="wps">
          <w:drawing>
            <wp:anchor distT="0" distB="0" distL="0" distR="0" simplePos="0" relativeHeight="251674624" behindDoc="1" locked="0" layoutInCell="1" allowOverlap="1" wp14:anchorId="17DF91E4" wp14:editId="76ECA680">
              <wp:simplePos x="0" y="0"/>
              <wp:positionH relativeFrom="page">
                <wp:posOffset>701675</wp:posOffset>
              </wp:positionH>
              <wp:positionV relativeFrom="page">
                <wp:posOffset>9964420</wp:posOffset>
              </wp:positionV>
              <wp:extent cx="6111240" cy="445135"/>
              <wp:effectExtent l="0" t="0" r="0" b="0"/>
              <wp:wrapNone/>
              <wp:docPr id="124" name="Shape 1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11240" cy="4451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5823D8C" w14:textId="77777777" w:rsidR="00C5737C" w:rsidRPr="00C5737C" w:rsidRDefault="00C5737C" w:rsidP="00C5737C">
                          <w:pPr>
                            <w:pStyle w:val="Headerorfooter20"/>
                            <w:rPr>
                              <w:i/>
                              <w:iCs/>
                              <w:sz w:val="16"/>
                              <w:szCs w:val="16"/>
                              <w:lang w:val="en-GB"/>
                            </w:rPr>
                          </w:pPr>
                          <w:r w:rsidRPr="00C5737C">
                            <w:rPr>
                              <w:i/>
                              <w:iCs/>
                              <w:sz w:val="16"/>
                              <w:szCs w:val="16"/>
                              <w:lang w:val="en-GB"/>
                            </w:rPr>
                            <w:t xml:space="preserve">Този документ е създаден с финансовата подкрепа на Програма „Възобновяема енергия, енергийна ефективност, енергийна сигурност” </w:t>
                          </w:r>
                          <w:r w:rsidRPr="00C5737C">
                            <w:rPr>
                              <w:i/>
                              <w:iCs/>
                              <w:sz w:val="16"/>
                              <w:szCs w:val="16"/>
                            </w:rPr>
                            <w:t xml:space="preserve">чрез Норвежки Финансов Механизъм </w:t>
                          </w:r>
                          <w:r w:rsidRPr="00C5737C">
                            <w:rPr>
                              <w:i/>
                              <w:iCs/>
                              <w:sz w:val="16"/>
                              <w:szCs w:val="16"/>
                              <w:lang w:val="en-US"/>
                            </w:rPr>
                            <w:t>по договор</w:t>
                          </w:r>
                          <w:r w:rsidRPr="00C5737C">
                            <w:rPr>
                              <w:i/>
                              <w:iCs/>
                              <w:sz w:val="16"/>
                              <w:szCs w:val="16"/>
                              <w:lang w:val="en-GB"/>
                            </w:rPr>
                            <w:t xml:space="preserve"> BGENERGY</w:t>
                          </w:r>
                          <w:r w:rsidRPr="00C5737C">
                            <w:rPr>
                              <w:i/>
                              <w:iCs/>
                              <w:sz w:val="16"/>
                              <w:szCs w:val="16"/>
                              <w:lang w:val="en-US"/>
                            </w:rPr>
                            <w:t>-2.003-0021</w:t>
                          </w:r>
                          <w:r w:rsidRPr="00C5737C">
                            <w:rPr>
                              <w:i/>
                              <w:iCs/>
                              <w:sz w:val="16"/>
                              <w:szCs w:val="16"/>
                              <w:lang w:val="en-GB"/>
                            </w:rPr>
                            <w:t>. Цялата отговорност за съдържанието на документа се носи от „Завод за оптика” АД и при никакви обстоятелства не може да се приема, че този документ отразява официалното становище на ФМ на ЕИП, страните–донори и Програмния оператор на Програма „Възобновяема енергия, енергийна ефективност, енергийна сигурност.</w:t>
                          </w:r>
                        </w:p>
                        <w:p w14:paraId="7AC06A07" w14:textId="47F8F956" w:rsidR="00416D86" w:rsidRDefault="00416D86">
                          <w:pPr>
                            <w:pStyle w:val="Headerorfooter20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DF91E4" id="_x0000_t202" coordsize="21600,21600" o:spt="202" path="m,l,21600r21600,l21600,xe">
              <v:stroke joinstyle="miter"/>
              <v:path gradientshapeok="t" o:connecttype="rect"/>
            </v:shapetype>
            <v:shape id="Shape 124" o:spid="_x0000_s1027" type="#_x0000_t202" style="position:absolute;margin-left:55.25pt;margin-top:784.6pt;width:481.2pt;height:35.05pt;z-index:-25164185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" filled="f" stroked="f">
              <v:textbox style="mso-fit-shape-to-text:t" inset="0,0,0,0">
                <w:txbxContent>
                  <w:p w14:paraId="35823D8C" w14:textId="77777777" w:rsidR="00C5737C" w:rsidRPr="00C5737C" w:rsidRDefault="00C5737C" w:rsidP="00C5737C">
                    <w:pPr>
                      <w:pStyle w:val="Headerorfooter20"/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Този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документ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е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създаден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с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финансовата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подкрепа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на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Програма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„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Възобновяема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енергия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,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енергийна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ефективност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,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енергийна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сигурност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” </w:t>
                    </w:r>
                    <w:r w:rsidRPr="00C5737C">
                      <w:rPr>
                        <w:i/>
                        <w:iCs/>
                        <w:sz w:val="16"/>
                        <w:szCs w:val="16"/>
                      </w:rPr>
                      <w:t xml:space="preserve">чрез Норвежки Финансов Механизъм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US"/>
                      </w:rPr>
                      <w:t>по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US"/>
                      </w:rPr>
                      <w:t>договор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BGENERGY</w:t>
                    </w:r>
                    <w:r w:rsidRPr="00C5737C">
                      <w:rPr>
                        <w:i/>
                        <w:iCs/>
                        <w:sz w:val="16"/>
                        <w:szCs w:val="16"/>
                        <w:lang w:val="en-US"/>
                      </w:rPr>
                      <w:t>-2.003-0021</w:t>
                    </w:r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.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Цялата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отговорност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за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съдържанието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на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документа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се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носи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от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„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Завод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за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оптика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” АД и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при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никакви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обстоятелства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не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може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да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се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приема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,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че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този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документ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отразява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официалното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становище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на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ФМ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на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ЕИП,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страните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–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донори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и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Програмния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оператор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на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Програма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„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Възобновяема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енергия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,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енергийна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ефективност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,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енергийна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сигурност</w:t>
                    </w:r>
                    <w:proofErr w:type="spellEnd"/>
                    <w:r w:rsidRPr="00C5737C">
                      <w:rPr>
                        <w:i/>
                        <w:iCs/>
                        <w:sz w:val="16"/>
                        <w:szCs w:val="16"/>
                        <w:lang w:val="en-GB"/>
                      </w:rPr>
                      <w:t>.</w:t>
                    </w:r>
                  </w:p>
                  <w:p w14:paraId="7AC06A07" w14:textId="47F8F956" w:rsidR="00416D86" w:rsidRDefault="00416D86">
                    <w:pPr>
                      <w:pStyle w:val="Headerorfooter20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46976" behindDoc="1" locked="0" layoutInCell="1" allowOverlap="1" wp14:anchorId="6FBC720F" wp14:editId="2B70A981">
              <wp:simplePos x="0" y="0"/>
              <wp:positionH relativeFrom="page">
                <wp:posOffset>680085</wp:posOffset>
              </wp:positionH>
              <wp:positionV relativeFrom="page">
                <wp:posOffset>9932670</wp:posOffset>
              </wp:positionV>
              <wp:extent cx="6160135" cy="0"/>
              <wp:effectExtent l="0" t="0" r="0" b="0"/>
              <wp:wrapNone/>
              <wp:docPr id="126" name="Shape 1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013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o:spt="32" o:oned="true" path="m,l21600,21600e" style="position:absolute;margin-left:53.550000000000004pt;margin-top:782.10000000000002pt;width:485.05000000000001pt;height:0;z-index:-251658240;mso-position-horizontal-relative:page;mso-position-vertical-relative:page">
              <v:stroke weight="1.p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FB9F4" w14:textId="77777777" w:rsidR="00634CD5" w:rsidRDefault="00634CD5"/>
  </w:footnote>
  <w:footnote w:type="continuationSeparator" w:id="0">
    <w:p w14:paraId="14F0B3A3" w14:textId="77777777" w:rsidR="00634CD5" w:rsidRDefault="00634C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75" w:type="dxa"/>
      <w:tblInd w:w="-11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583"/>
      <w:gridCol w:w="146"/>
      <w:gridCol w:w="146"/>
    </w:tblGrid>
    <w:tr w:rsidR="00605EF1" w:rsidRPr="000C548B" w14:paraId="10A78E89" w14:textId="77777777" w:rsidTr="00DD0794">
      <w:trPr>
        <w:trHeight w:val="1949"/>
      </w:trPr>
      <w:tc>
        <w:tcPr>
          <w:tcW w:w="10583" w:type="dxa"/>
        </w:tcPr>
        <w:tbl>
          <w:tblPr>
            <w:tblW w:w="9603" w:type="dxa"/>
            <w:tblLook w:val="04A0" w:firstRow="1" w:lastRow="0" w:firstColumn="1" w:lastColumn="0" w:noHBand="0" w:noVBand="1"/>
          </w:tblPr>
          <w:tblGrid>
            <w:gridCol w:w="2796"/>
            <w:gridCol w:w="6807"/>
          </w:tblGrid>
          <w:tr w:rsidR="00605EF1" w:rsidRPr="000C548B" w14:paraId="118381C7" w14:textId="77777777" w:rsidTr="00DD0794">
            <w:trPr>
              <w:trHeight w:val="830"/>
            </w:trPr>
            <w:tc>
              <w:tcPr>
                <w:tcW w:w="2796" w:type="dxa"/>
                <w:vMerge w:val="restart"/>
                <w:shd w:val="clear" w:color="auto" w:fill="auto"/>
              </w:tcPr>
              <w:p w14:paraId="4DFC3A59" w14:textId="77777777" w:rsidR="00605EF1" w:rsidRPr="000C548B" w:rsidRDefault="00605EF1" w:rsidP="00605EF1">
                <w:pPr>
                  <w:widowControl/>
                  <w:tabs>
                    <w:tab w:val="center" w:pos="4536"/>
                    <w:tab w:val="right" w:pos="9072"/>
                  </w:tabs>
                  <w:rPr>
                    <w:rFonts w:ascii="Verdana" w:eastAsia="Times New Roman" w:hAnsi="Verdana" w:cs="Times New Roman"/>
                    <w:color w:val="auto"/>
                    <w:sz w:val="18"/>
                    <w:szCs w:val="20"/>
                    <w:lang w:val="cs-CZ" w:eastAsia="en-US" w:bidi="ar-SA"/>
                  </w:rPr>
                </w:pPr>
                <w:r w:rsidRPr="000C548B">
                  <w:rPr>
                    <w:rFonts w:ascii="Verdana" w:eastAsia="Times New Roman" w:hAnsi="Verdana" w:cs="Times New Roman"/>
                    <w:noProof/>
                    <w:color w:val="auto"/>
                    <w:sz w:val="18"/>
                    <w:szCs w:val="20"/>
                    <w:lang w:val="en-US" w:eastAsia="en-US" w:bidi="ar-SA"/>
                  </w:rPr>
                  <w:drawing>
                    <wp:inline distT="0" distB="0" distL="0" distR="0" wp14:anchorId="0713CAF5" wp14:editId="1D5DBA6D">
                      <wp:extent cx="1295400" cy="904875"/>
                      <wp:effectExtent l="0" t="0" r="0" b="9525"/>
                      <wp:docPr id="696563246" name="Picture 696563246" descr="A black background with white text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28989481" name="Picture 1" descr="A black background with white text&#10;&#10;Description automatically generated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95400" cy="904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807" w:type="dxa"/>
                <w:tcBorders>
                  <w:bottom w:val="single" w:sz="4" w:space="0" w:color="auto"/>
                </w:tcBorders>
                <w:vAlign w:val="bottom"/>
              </w:tcPr>
              <w:p w14:paraId="605755CD" w14:textId="77777777" w:rsidR="00605EF1" w:rsidRPr="000C548B" w:rsidRDefault="00605EF1" w:rsidP="00605EF1">
                <w:pPr>
                  <w:widowControl/>
                  <w:tabs>
                    <w:tab w:val="center" w:pos="4536"/>
                    <w:tab w:val="right" w:pos="9072"/>
                  </w:tabs>
                  <w:ind w:right="175"/>
                  <w:jc w:val="center"/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eastAsia="en-US" w:bidi="ar-SA"/>
                  </w:rPr>
                </w:pPr>
                <w:r w:rsidRPr="000C548B"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val="cs-CZ" w:eastAsia="en-US" w:bidi="ar-SA"/>
                  </w:rPr>
                  <w:t>Програма „Възобновяема енергия, енергийна ефективност, енергийна сигурност</w:t>
                </w:r>
                <w:r w:rsidRPr="000C548B"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eastAsia="en-US" w:bidi="ar-SA"/>
                  </w:rPr>
                  <w:t>“</w:t>
                </w:r>
              </w:p>
            </w:tc>
          </w:tr>
          <w:tr w:rsidR="00605EF1" w:rsidRPr="000C548B" w14:paraId="6152C0F7" w14:textId="77777777" w:rsidTr="00DD0794">
            <w:trPr>
              <w:trHeight w:val="829"/>
            </w:trPr>
            <w:tc>
              <w:tcPr>
                <w:tcW w:w="2796" w:type="dxa"/>
                <w:vMerge/>
                <w:shd w:val="clear" w:color="auto" w:fill="auto"/>
              </w:tcPr>
              <w:p w14:paraId="7D165CC5" w14:textId="77777777" w:rsidR="00605EF1" w:rsidRPr="000C548B" w:rsidRDefault="00605EF1" w:rsidP="00605EF1">
                <w:pPr>
                  <w:widowControl/>
                  <w:tabs>
                    <w:tab w:val="center" w:pos="4536"/>
                    <w:tab w:val="right" w:pos="9072"/>
                  </w:tabs>
                  <w:ind w:left="459"/>
                  <w:rPr>
                    <w:rFonts w:ascii="Verdana" w:eastAsia="Times New Roman" w:hAnsi="Verdana" w:cs="Times New Roman"/>
                    <w:noProof/>
                    <w:color w:val="auto"/>
                    <w:sz w:val="18"/>
                    <w:szCs w:val="20"/>
                    <w:lang w:eastAsia="en-US" w:bidi="ar-SA"/>
                  </w:rPr>
                </w:pPr>
              </w:p>
            </w:tc>
            <w:tc>
              <w:tcPr>
                <w:tcW w:w="6807" w:type="dxa"/>
                <w:tcBorders>
                  <w:top w:val="single" w:sz="4" w:space="0" w:color="auto"/>
                </w:tcBorders>
                <w:vAlign w:val="center"/>
              </w:tcPr>
              <w:p w14:paraId="5DF1FB95" w14:textId="77777777" w:rsidR="00605EF1" w:rsidRPr="000C548B" w:rsidRDefault="00605EF1" w:rsidP="00605EF1">
                <w:pPr>
                  <w:widowControl/>
                  <w:tabs>
                    <w:tab w:val="center" w:pos="4536"/>
                    <w:tab w:val="right" w:pos="9072"/>
                  </w:tabs>
                  <w:ind w:right="175"/>
                  <w:jc w:val="center"/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eastAsia="en-US" w:bidi="ar-SA"/>
                  </w:rPr>
                </w:pPr>
                <w:r w:rsidRPr="000C548B"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eastAsia="en-US" w:bidi="ar-SA"/>
                  </w:rPr>
                  <w:t>Министерство на енергетиката</w:t>
                </w:r>
              </w:p>
              <w:p w14:paraId="274D7373" w14:textId="77777777" w:rsidR="00605EF1" w:rsidRPr="000C548B" w:rsidRDefault="00605EF1" w:rsidP="00605EF1">
                <w:pPr>
                  <w:widowControl/>
                  <w:tabs>
                    <w:tab w:val="center" w:pos="4536"/>
                    <w:tab w:val="right" w:pos="9072"/>
                  </w:tabs>
                  <w:ind w:right="175"/>
                  <w:jc w:val="center"/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val="cs-CZ" w:eastAsia="en-US" w:bidi="ar-SA"/>
                  </w:rPr>
                </w:pPr>
                <w:r w:rsidRPr="000C548B">
                  <w:rPr>
                    <w:rFonts w:asciiTheme="minorHAnsi" w:eastAsiaTheme="minorHAnsi" w:hAnsiTheme="minorHAnsi" w:cstheme="minorBidi"/>
                    <w:noProof/>
                    <w:color w:val="auto"/>
                    <w:kern w:val="2"/>
                    <w:sz w:val="22"/>
                    <w:szCs w:val="22"/>
                    <w:lang w:val="en-US" w:eastAsia="en-US" w:bidi="ar-SA"/>
                  </w:rPr>
                  <w:drawing>
                    <wp:anchor distT="0" distB="0" distL="114300" distR="114300" simplePos="0" relativeHeight="251682816" behindDoc="1" locked="0" layoutInCell="1" allowOverlap="1" wp14:anchorId="2FC59B86" wp14:editId="4AEC38CC">
                      <wp:simplePos x="0" y="0"/>
                      <wp:positionH relativeFrom="column">
                        <wp:posOffset>3321685</wp:posOffset>
                      </wp:positionH>
                      <wp:positionV relativeFrom="paragraph">
                        <wp:posOffset>269875</wp:posOffset>
                      </wp:positionV>
                      <wp:extent cx="687705" cy="657225"/>
                      <wp:effectExtent l="0" t="0" r="0" b="0"/>
                      <wp:wrapNone/>
                      <wp:docPr id="1376959456" name="Picture 137695945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87705" cy="657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14:paraId="3EC1BACB" w14:textId="77777777" w:rsidR="00605EF1" w:rsidRPr="000C548B" w:rsidRDefault="00605EF1" w:rsidP="00605EF1">
          <w:pPr>
            <w:widowControl/>
            <w:rPr>
              <w:rFonts w:ascii="Times New Roman" w:eastAsia="Times New Roman" w:hAnsi="Times New Roman" w:cs="Times New Roman"/>
              <w:b/>
              <w:i/>
              <w:color w:val="auto"/>
              <w:sz w:val="16"/>
              <w:szCs w:val="16"/>
              <w:lang w:eastAsia="en-US" w:bidi="ar-SA"/>
            </w:rPr>
          </w:pPr>
          <w:r w:rsidRPr="000C548B">
            <w:rPr>
              <w:rFonts w:asciiTheme="minorHAnsi" w:eastAsiaTheme="minorHAnsi" w:hAnsiTheme="minorHAnsi" w:cstheme="minorBidi"/>
              <w:noProof/>
              <w:color w:val="auto"/>
              <w:kern w:val="2"/>
              <w:sz w:val="22"/>
              <w:szCs w:val="22"/>
              <w:lang w:val="en-US" w:eastAsia="en-US" w:bidi="ar-SA"/>
            </w:rPr>
            <w:drawing>
              <wp:inline distT="0" distB="0" distL="0" distR="0" wp14:anchorId="634BD122" wp14:editId="6EA2FC2F">
                <wp:extent cx="1352550" cy="445546"/>
                <wp:effectExtent l="0" t="0" r="0" b="0"/>
                <wp:docPr id="1004914763" name="Picture 1004914763" descr="Blue text on a white background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9997819" name="Picture 559997819" descr="Blue text on a white background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3473" cy="455732"/>
                        </a:xfrm>
                        <a:prstGeom prst="rect">
                          <a:avLst/>
                        </a:prstGeom>
                        <a:blipFill dpi="0" rotWithShape="0">
                          <a:blip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6" w:type="dxa"/>
        </w:tcPr>
        <w:p w14:paraId="2927C947" w14:textId="77777777" w:rsidR="00605EF1" w:rsidRPr="000C548B" w:rsidRDefault="00605EF1" w:rsidP="00605EF1">
          <w:pPr>
            <w:widowControl/>
            <w:rPr>
              <w:rFonts w:ascii="Times New Roman" w:eastAsia="Times New Roman" w:hAnsi="Times New Roman" w:cs="Times New Roman"/>
              <w:b/>
              <w:color w:val="auto"/>
              <w:sz w:val="16"/>
              <w:szCs w:val="16"/>
              <w:lang w:val="ru-RU" w:eastAsia="en-US" w:bidi="ar-SA"/>
            </w:rPr>
          </w:pPr>
        </w:p>
      </w:tc>
      <w:tc>
        <w:tcPr>
          <w:tcW w:w="146" w:type="dxa"/>
        </w:tcPr>
        <w:p w14:paraId="76615FDD" w14:textId="77777777" w:rsidR="00605EF1" w:rsidRPr="000C548B" w:rsidRDefault="00605EF1" w:rsidP="00605EF1">
          <w:pPr>
            <w:widowControl/>
            <w:jc w:val="center"/>
            <w:rPr>
              <w:rFonts w:ascii="Times New Roman" w:eastAsia="Times New Roman" w:hAnsi="Times New Roman" w:cs="Times New Roman"/>
              <w:b/>
              <w:color w:val="auto"/>
              <w:sz w:val="16"/>
              <w:szCs w:val="16"/>
              <w:lang w:val="en-US" w:eastAsia="en-US" w:bidi="ar-SA"/>
            </w:rPr>
          </w:pPr>
        </w:p>
      </w:tc>
    </w:tr>
  </w:tbl>
  <w:p w14:paraId="12BA13DF" w14:textId="4AC4DA30" w:rsidR="00416D86" w:rsidRDefault="00416D86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75" w:type="dxa"/>
      <w:tblInd w:w="-11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583"/>
      <w:gridCol w:w="146"/>
      <w:gridCol w:w="146"/>
    </w:tblGrid>
    <w:tr w:rsidR="00605EF1" w:rsidRPr="000C548B" w14:paraId="283E1B0B" w14:textId="77777777" w:rsidTr="00DD0794">
      <w:trPr>
        <w:trHeight w:val="1949"/>
      </w:trPr>
      <w:tc>
        <w:tcPr>
          <w:tcW w:w="10583" w:type="dxa"/>
        </w:tcPr>
        <w:tbl>
          <w:tblPr>
            <w:tblW w:w="9603" w:type="dxa"/>
            <w:tblLook w:val="04A0" w:firstRow="1" w:lastRow="0" w:firstColumn="1" w:lastColumn="0" w:noHBand="0" w:noVBand="1"/>
          </w:tblPr>
          <w:tblGrid>
            <w:gridCol w:w="2796"/>
            <w:gridCol w:w="6807"/>
          </w:tblGrid>
          <w:tr w:rsidR="00605EF1" w:rsidRPr="000C548B" w14:paraId="0F5D3CBD" w14:textId="77777777" w:rsidTr="00DD0794">
            <w:trPr>
              <w:trHeight w:val="830"/>
            </w:trPr>
            <w:tc>
              <w:tcPr>
                <w:tcW w:w="2796" w:type="dxa"/>
                <w:vMerge w:val="restart"/>
                <w:shd w:val="clear" w:color="auto" w:fill="auto"/>
              </w:tcPr>
              <w:p w14:paraId="5758F560" w14:textId="77777777" w:rsidR="00605EF1" w:rsidRPr="000C548B" w:rsidRDefault="00605EF1" w:rsidP="00605EF1">
                <w:pPr>
                  <w:widowControl/>
                  <w:tabs>
                    <w:tab w:val="center" w:pos="4536"/>
                    <w:tab w:val="right" w:pos="9072"/>
                  </w:tabs>
                  <w:rPr>
                    <w:rFonts w:ascii="Verdana" w:eastAsia="Times New Roman" w:hAnsi="Verdana" w:cs="Times New Roman"/>
                    <w:color w:val="auto"/>
                    <w:sz w:val="18"/>
                    <w:szCs w:val="20"/>
                    <w:lang w:val="cs-CZ" w:eastAsia="en-US" w:bidi="ar-SA"/>
                  </w:rPr>
                </w:pPr>
                <w:r w:rsidRPr="000C548B">
                  <w:rPr>
                    <w:rFonts w:ascii="Verdana" w:eastAsia="Times New Roman" w:hAnsi="Verdana" w:cs="Times New Roman"/>
                    <w:noProof/>
                    <w:color w:val="auto"/>
                    <w:sz w:val="18"/>
                    <w:szCs w:val="20"/>
                    <w:lang w:val="en-US" w:eastAsia="en-US" w:bidi="ar-SA"/>
                  </w:rPr>
                  <w:drawing>
                    <wp:inline distT="0" distB="0" distL="0" distR="0" wp14:anchorId="71A039C7" wp14:editId="2AD57DC2">
                      <wp:extent cx="1295400" cy="904875"/>
                      <wp:effectExtent l="0" t="0" r="0" b="9525"/>
                      <wp:docPr id="1988798742" name="Picture 1988798742" descr="A black background with white text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28989481" name="Picture 1" descr="A black background with white text&#10;&#10;Description automatically generated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95400" cy="904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807" w:type="dxa"/>
                <w:tcBorders>
                  <w:bottom w:val="single" w:sz="4" w:space="0" w:color="auto"/>
                </w:tcBorders>
                <w:vAlign w:val="bottom"/>
              </w:tcPr>
              <w:p w14:paraId="0ACA564B" w14:textId="77777777" w:rsidR="00605EF1" w:rsidRPr="000C548B" w:rsidRDefault="00605EF1" w:rsidP="00605EF1">
                <w:pPr>
                  <w:widowControl/>
                  <w:tabs>
                    <w:tab w:val="center" w:pos="4536"/>
                    <w:tab w:val="right" w:pos="9072"/>
                  </w:tabs>
                  <w:ind w:right="175"/>
                  <w:jc w:val="center"/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eastAsia="en-US" w:bidi="ar-SA"/>
                  </w:rPr>
                </w:pPr>
                <w:r w:rsidRPr="000C548B"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val="cs-CZ" w:eastAsia="en-US" w:bidi="ar-SA"/>
                  </w:rPr>
                  <w:t>Програма „Възобновяема енергия, енергийна ефективност, енергийна сигурност</w:t>
                </w:r>
                <w:r w:rsidRPr="000C548B"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eastAsia="en-US" w:bidi="ar-SA"/>
                  </w:rPr>
                  <w:t>“</w:t>
                </w:r>
              </w:p>
            </w:tc>
          </w:tr>
          <w:tr w:rsidR="00605EF1" w:rsidRPr="000C548B" w14:paraId="0C5134BD" w14:textId="77777777" w:rsidTr="00DD0794">
            <w:trPr>
              <w:trHeight w:val="829"/>
            </w:trPr>
            <w:tc>
              <w:tcPr>
                <w:tcW w:w="2796" w:type="dxa"/>
                <w:vMerge/>
                <w:shd w:val="clear" w:color="auto" w:fill="auto"/>
              </w:tcPr>
              <w:p w14:paraId="06EFC8B3" w14:textId="77777777" w:rsidR="00605EF1" w:rsidRPr="000C548B" w:rsidRDefault="00605EF1" w:rsidP="00605EF1">
                <w:pPr>
                  <w:widowControl/>
                  <w:tabs>
                    <w:tab w:val="center" w:pos="4536"/>
                    <w:tab w:val="right" w:pos="9072"/>
                  </w:tabs>
                  <w:ind w:left="459"/>
                  <w:rPr>
                    <w:rFonts w:ascii="Verdana" w:eastAsia="Times New Roman" w:hAnsi="Verdana" w:cs="Times New Roman"/>
                    <w:noProof/>
                    <w:color w:val="auto"/>
                    <w:sz w:val="18"/>
                    <w:szCs w:val="20"/>
                    <w:lang w:eastAsia="en-US" w:bidi="ar-SA"/>
                  </w:rPr>
                </w:pPr>
              </w:p>
            </w:tc>
            <w:tc>
              <w:tcPr>
                <w:tcW w:w="6807" w:type="dxa"/>
                <w:tcBorders>
                  <w:top w:val="single" w:sz="4" w:space="0" w:color="auto"/>
                </w:tcBorders>
                <w:vAlign w:val="center"/>
              </w:tcPr>
              <w:p w14:paraId="37F32AAF" w14:textId="77777777" w:rsidR="00605EF1" w:rsidRPr="000C548B" w:rsidRDefault="00605EF1" w:rsidP="00605EF1">
                <w:pPr>
                  <w:widowControl/>
                  <w:tabs>
                    <w:tab w:val="center" w:pos="4536"/>
                    <w:tab w:val="right" w:pos="9072"/>
                  </w:tabs>
                  <w:ind w:right="175"/>
                  <w:jc w:val="center"/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eastAsia="en-US" w:bidi="ar-SA"/>
                  </w:rPr>
                </w:pPr>
                <w:r w:rsidRPr="000C548B"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eastAsia="en-US" w:bidi="ar-SA"/>
                  </w:rPr>
                  <w:t>Министерство на енергетиката</w:t>
                </w:r>
              </w:p>
              <w:p w14:paraId="06B94322" w14:textId="77777777" w:rsidR="00605EF1" w:rsidRPr="000C548B" w:rsidRDefault="00605EF1" w:rsidP="00605EF1">
                <w:pPr>
                  <w:widowControl/>
                  <w:tabs>
                    <w:tab w:val="center" w:pos="4536"/>
                    <w:tab w:val="right" w:pos="9072"/>
                  </w:tabs>
                  <w:ind w:right="175"/>
                  <w:jc w:val="center"/>
                  <w:rPr>
                    <w:rFonts w:ascii="Verdana" w:eastAsia="Times New Roman" w:hAnsi="Verdana" w:cs="Times New Roman"/>
                    <w:b/>
                    <w:color w:val="auto"/>
                    <w:sz w:val="18"/>
                    <w:szCs w:val="20"/>
                    <w:lang w:val="cs-CZ" w:eastAsia="en-US" w:bidi="ar-SA"/>
                  </w:rPr>
                </w:pPr>
                <w:r w:rsidRPr="000C548B">
                  <w:rPr>
                    <w:rFonts w:asciiTheme="minorHAnsi" w:eastAsiaTheme="minorHAnsi" w:hAnsiTheme="minorHAnsi" w:cstheme="minorBidi"/>
                    <w:noProof/>
                    <w:color w:val="auto"/>
                    <w:kern w:val="2"/>
                    <w:sz w:val="22"/>
                    <w:szCs w:val="22"/>
                    <w:lang w:val="en-US" w:eastAsia="en-US" w:bidi="ar-SA"/>
                  </w:rPr>
                  <w:drawing>
                    <wp:anchor distT="0" distB="0" distL="114300" distR="114300" simplePos="0" relativeHeight="251684864" behindDoc="1" locked="0" layoutInCell="1" allowOverlap="1" wp14:anchorId="5B4635B2" wp14:editId="2F86CCAD">
                      <wp:simplePos x="0" y="0"/>
                      <wp:positionH relativeFrom="column">
                        <wp:posOffset>3321685</wp:posOffset>
                      </wp:positionH>
                      <wp:positionV relativeFrom="paragraph">
                        <wp:posOffset>269875</wp:posOffset>
                      </wp:positionV>
                      <wp:extent cx="687705" cy="657225"/>
                      <wp:effectExtent l="0" t="0" r="0" b="0"/>
                      <wp:wrapNone/>
                      <wp:docPr id="82454025" name="Picture 824540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87705" cy="657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14:paraId="2260F1C8" w14:textId="77777777" w:rsidR="00605EF1" w:rsidRPr="000C548B" w:rsidRDefault="00605EF1" w:rsidP="00605EF1">
          <w:pPr>
            <w:widowControl/>
            <w:rPr>
              <w:rFonts w:ascii="Times New Roman" w:eastAsia="Times New Roman" w:hAnsi="Times New Roman" w:cs="Times New Roman"/>
              <w:b/>
              <w:i/>
              <w:color w:val="auto"/>
              <w:sz w:val="16"/>
              <w:szCs w:val="16"/>
              <w:lang w:eastAsia="en-US" w:bidi="ar-SA"/>
            </w:rPr>
          </w:pPr>
          <w:r w:rsidRPr="000C548B">
            <w:rPr>
              <w:rFonts w:asciiTheme="minorHAnsi" w:eastAsiaTheme="minorHAnsi" w:hAnsiTheme="minorHAnsi" w:cstheme="minorBidi"/>
              <w:noProof/>
              <w:color w:val="auto"/>
              <w:kern w:val="2"/>
              <w:sz w:val="22"/>
              <w:szCs w:val="22"/>
              <w:lang w:val="en-US" w:eastAsia="en-US" w:bidi="ar-SA"/>
            </w:rPr>
            <w:drawing>
              <wp:inline distT="0" distB="0" distL="0" distR="0" wp14:anchorId="6166C89C" wp14:editId="3F2AF89D">
                <wp:extent cx="1352550" cy="445546"/>
                <wp:effectExtent l="0" t="0" r="0" b="0"/>
                <wp:docPr id="811579295" name="Picture 811579295" descr="Blue text on a white background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9997819" name="Picture 559997819" descr="Blue text on a white background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3473" cy="455732"/>
                        </a:xfrm>
                        <a:prstGeom prst="rect">
                          <a:avLst/>
                        </a:prstGeom>
                        <a:blipFill dpi="0" rotWithShape="0">
                          <a:blip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6" w:type="dxa"/>
        </w:tcPr>
        <w:p w14:paraId="7C284531" w14:textId="77777777" w:rsidR="00605EF1" w:rsidRPr="000C548B" w:rsidRDefault="00605EF1" w:rsidP="00605EF1">
          <w:pPr>
            <w:widowControl/>
            <w:rPr>
              <w:rFonts w:ascii="Times New Roman" w:eastAsia="Times New Roman" w:hAnsi="Times New Roman" w:cs="Times New Roman"/>
              <w:b/>
              <w:color w:val="auto"/>
              <w:sz w:val="16"/>
              <w:szCs w:val="16"/>
              <w:lang w:val="ru-RU" w:eastAsia="en-US" w:bidi="ar-SA"/>
            </w:rPr>
          </w:pPr>
        </w:p>
      </w:tc>
      <w:tc>
        <w:tcPr>
          <w:tcW w:w="146" w:type="dxa"/>
        </w:tcPr>
        <w:p w14:paraId="2FF36A34" w14:textId="77777777" w:rsidR="00605EF1" w:rsidRPr="000C548B" w:rsidRDefault="00605EF1" w:rsidP="00605EF1">
          <w:pPr>
            <w:widowControl/>
            <w:jc w:val="center"/>
            <w:rPr>
              <w:rFonts w:ascii="Times New Roman" w:eastAsia="Times New Roman" w:hAnsi="Times New Roman" w:cs="Times New Roman"/>
              <w:b/>
              <w:color w:val="auto"/>
              <w:sz w:val="16"/>
              <w:szCs w:val="16"/>
              <w:lang w:val="en-US" w:eastAsia="en-US" w:bidi="ar-SA"/>
            </w:rPr>
          </w:pPr>
        </w:p>
      </w:tc>
    </w:tr>
  </w:tbl>
  <w:p w14:paraId="1817B42F" w14:textId="7D65D800" w:rsidR="00416D86" w:rsidRDefault="00416D86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A155"/>
      </v:shape>
    </w:pict>
  </w:numPicBullet>
  <w:abstractNum w:abstractNumId="0" w15:restartNumberingAfterBreak="0">
    <w:nsid w:val="002B0F28"/>
    <w:multiLevelType w:val="hybridMultilevel"/>
    <w:tmpl w:val="AE661004"/>
    <w:lvl w:ilvl="0" w:tplc="84D8C74E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24" w:hanging="360"/>
      </w:pPr>
    </w:lvl>
    <w:lvl w:ilvl="2" w:tplc="0402001B" w:tentative="1">
      <w:start w:val="1"/>
      <w:numFmt w:val="lowerRoman"/>
      <w:lvlText w:val="%3."/>
      <w:lvlJc w:val="right"/>
      <w:pPr>
        <w:ind w:left="2044" w:hanging="180"/>
      </w:pPr>
    </w:lvl>
    <w:lvl w:ilvl="3" w:tplc="0402000F" w:tentative="1">
      <w:start w:val="1"/>
      <w:numFmt w:val="decimal"/>
      <w:lvlText w:val="%4."/>
      <w:lvlJc w:val="left"/>
      <w:pPr>
        <w:ind w:left="2764" w:hanging="360"/>
      </w:pPr>
    </w:lvl>
    <w:lvl w:ilvl="4" w:tplc="04020019" w:tentative="1">
      <w:start w:val="1"/>
      <w:numFmt w:val="lowerLetter"/>
      <w:lvlText w:val="%5."/>
      <w:lvlJc w:val="left"/>
      <w:pPr>
        <w:ind w:left="3484" w:hanging="360"/>
      </w:pPr>
    </w:lvl>
    <w:lvl w:ilvl="5" w:tplc="0402001B" w:tentative="1">
      <w:start w:val="1"/>
      <w:numFmt w:val="lowerRoman"/>
      <w:lvlText w:val="%6."/>
      <w:lvlJc w:val="right"/>
      <w:pPr>
        <w:ind w:left="4204" w:hanging="180"/>
      </w:pPr>
    </w:lvl>
    <w:lvl w:ilvl="6" w:tplc="0402000F" w:tentative="1">
      <w:start w:val="1"/>
      <w:numFmt w:val="decimal"/>
      <w:lvlText w:val="%7."/>
      <w:lvlJc w:val="left"/>
      <w:pPr>
        <w:ind w:left="4924" w:hanging="360"/>
      </w:pPr>
    </w:lvl>
    <w:lvl w:ilvl="7" w:tplc="04020019" w:tentative="1">
      <w:start w:val="1"/>
      <w:numFmt w:val="lowerLetter"/>
      <w:lvlText w:val="%8."/>
      <w:lvlJc w:val="left"/>
      <w:pPr>
        <w:ind w:left="5644" w:hanging="360"/>
      </w:pPr>
    </w:lvl>
    <w:lvl w:ilvl="8" w:tplc="0402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1" w15:restartNumberingAfterBreak="0">
    <w:nsid w:val="03FF6F5B"/>
    <w:multiLevelType w:val="multilevel"/>
    <w:tmpl w:val="991E99B6"/>
    <w:lvl w:ilvl="0">
      <w:start w:val="111"/>
      <w:numFmt w:val="decimal"/>
      <w:lvlText w:val="%1)"/>
      <w:lvlJc w:val="left"/>
    </w:lvl>
    <w:lvl w:ilvl="1">
      <w:start w:val="1"/>
      <w:numFmt w:val="decimal"/>
      <w:lvlText w:val="%1.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bg-BG" w:eastAsia="bg-BG" w:bidi="bg-BG"/>
      </w:rPr>
    </w:lvl>
    <w:lvl w:ilvl="2">
      <w:start w:val="1"/>
      <w:numFmt w:val="decimal"/>
      <w:lvlText w:val="%1.%2.%3)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407167"/>
    <w:multiLevelType w:val="multilevel"/>
    <w:tmpl w:val="771E1C9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DC0EFE"/>
    <w:multiLevelType w:val="multilevel"/>
    <w:tmpl w:val="BA04B91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FE26E9"/>
    <w:multiLevelType w:val="multilevel"/>
    <w:tmpl w:val="E1E835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3A22D4"/>
    <w:multiLevelType w:val="multilevel"/>
    <w:tmpl w:val="AA34027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7468CF"/>
    <w:multiLevelType w:val="hybridMultilevel"/>
    <w:tmpl w:val="2724E31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AC249D"/>
    <w:multiLevelType w:val="hybridMultilevel"/>
    <w:tmpl w:val="8A901AB8"/>
    <w:lvl w:ilvl="0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671E4F"/>
    <w:multiLevelType w:val="hybridMultilevel"/>
    <w:tmpl w:val="236425F2"/>
    <w:lvl w:ilvl="0" w:tplc="9D0C3DB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4C7380D"/>
    <w:multiLevelType w:val="multilevel"/>
    <w:tmpl w:val="EEB4F5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4F40888"/>
    <w:multiLevelType w:val="multilevel"/>
    <w:tmpl w:val="DD9C4C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58555D9"/>
    <w:multiLevelType w:val="multilevel"/>
    <w:tmpl w:val="81E21B8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6783146"/>
    <w:multiLevelType w:val="multilevel"/>
    <w:tmpl w:val="18DAD5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8702595"/>
    <w:multiLevelType w:val="multilevel"/>
    <w:tmpl w:val="0106BE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A446A4D"/>
    <w:multiLevelType w:val="multilevel"/>
    <w:tmpl w:val="B6345A00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EA01C18"/>
    <w:multiLevelType w:val="hybridMultilevel"/>
    <w:tmpl w:val="B33471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64B7C"/>
    <w:multiLevelType w:val="multilevel"/>
    <w:tmpl w:val="56F45F42"/>
    <w:lvl w:ilvl="0">
      <w:start w:val="1"/>
      <w:numFmt w:val="lowerLetter"/>
      <w:lvlText w:val="%1."/>
      <w:lvlJc w:val="left"/>
      <w:pPr>
        <w:tabs>
          <w:tab w:val="num" w:pos="0"/>
        </w:tabs>
        <w:ind w:left="132" w:hanging="723"/>
      </w:pPr>
      <w:rPr>
        <w:rFonts w:ascii="Times New Roman" w:eastAsia="Times New Roman" w:hAnsi="Times New Roman" w:cs="Times New Roman"/>
        <w:spacing w:val="-1"/>
        <w:w w:val="100"/>
        <w:sz w:val="24"/>
        <w:szCs w:val="24"/>
        <w:lang w:val="bg-BG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154" w:hanging="723"/>
      </w:pPr>
      <w:rPr>
        <w:rFonts w:ascii="Symbol" w:hAnsi="Symbol" w:cs="Symbol" w:hint="default"/>
        <w:lang w:val="bg-BG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69" w:hanging="723"/>
      </w:pPr>
      <w:rPr>
        <w:rFonts w:ascii="Symbol" w:hAnsi="Symbol" w:cs="Symbol" w:hint="default"/>
        <w:lang w:val="bg-BG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83" w:hanging="723"/>
      </w:pPr>
      <w:rPr>
        <w:rFonts w:ascii="Symbol" w:hAnsi="Symbol" w:cs="Symbol" w:hint="default"/>
        <w:lang w:val="bg-BG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98" w:hanging="723"/>
      </w:pPr>
      <w:rPr>
        <w:rFonts w:ascii="Symbol" w:hAnsi="Symbol" w:cs="Symbol" w:hint="default"/>
        <w:lang w:val="bg-BG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213" w:hanging="723"/>
      </w:pPr>
      <w:rPr>
        <w:rFonts w:ascii="Symbol" w:hAnsi="Symbol" w:cs="Symbol" w:hint="default"/>
        <w:lang w:val="bg-BG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27" w:hanging="723"/>
      </w:pPr>
      <w:rPr>
        <w:rFonts w:ascii="Symbol" w:hAnsi="Symbol" w:cs="Symbol" w:hint="default"/>
        <w:lang w:val="bg-BG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42" w:hanging="723"/>
      </w:pPr>
      <w:rPr>
        <w:rFonts w:ascii="Symbol" w:hAnsi="Symbol" w:cs="Symbol" w:hint="default"/>
        <w:lang w:val="bg-BG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257" w:hanging="723"/>
      </w:pPr>
      <w:rPr>
        <w:rFonts w:ascii="Symbol" w:hAnsi="Symbol" w:cs="Symbol" w:hint="default"/>
        <w:lang w:val="bg-BG" w:eastAsia="en-US" w:bidi="ar-SA"/>
      </w:rPr>
    </w:lvl>
  </w:abstractNum>
  <w:abstractNum w:abstractNumId="17" w15:restartNumberingAfterBreak="0">
    <w:nsid w:val="21D23CCB"/>
    <w:multiLevelType w:val="hybridMultilevel"/>
    <w:tmpl w:val="1BB671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3169FD"/>
    <w:multiLevelType w:val="hybridMultilevel"/>
    <w:tmpl w:val="658AC4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26288F"/>
    <w:multiLevelType w:val="multilevel"/>
    <w:tmpl w:val="422843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68A40C2"/>
    <w:multiLevelType w:val="multilevel"/>
    <w:tmpl w:val="422843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78C56B4"/>
    <w:multiLevelType w:val="hybridMultilevel"/>
    <w:tmpl w:val="3BEC5C36"/>
    <w:lvl w:ilvl="0" w:tplc="0402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E21F73"/>
    <w:multiLevelType w:val="multilevel"/>
    <w:tmpl w:val="8C90000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96A79D1"/>
    <w:multiLevelType w:val="multilevel"/>
    <w:tmpl w:val="1E54FAD0"/>
    <w:lvl w:ilvl="0">
      <w:start w:val="111"/>
      <w:numFmt w:val="decimal"/>
      <w:lvlText w:val="%1)"/>
      <w:lvlJc w:val="left"/>
    </w:lvl>
    <w:lvl w:ilvl="1">
      <w:start w:val="2"/>
      <w:numFmt w:val="decimal"/>
      <w:lvlText w:val="%1.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2">
      <w:start w:val="1"/>
      <w:numFmt w:val="decimal"/>
      <w:lvlText w:val="%1.%2.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F9E0744"/>
    <w:multiLevelType w:val="hybridMultilevel"/>
    <w:tmpl w:val="693824F0"/>
    <w:lvl w:ilvl="0" w:tplc="3316300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1DD2134"/>
    <w:multiLevelType w:val="hybridMultilevel"/>
    <w:tmpl w:val="DE5CECF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613E09"/>
    <w:multiLevelType w:val="multilevel"/>
    <w:tmpl w:val="28DCFA08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3DA643A"/>
    <w:multiLevelType w:val="multilevel"/>
    <w:tmpl w:val="C06A2B0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bg-BG" w:eastAsia="bg-BG" w:bidi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61D33F5"/>
    <w:multiLevelType w:val="hybridMultilevel"/>
    <w:tmpl w:val="E47C187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C645C"/>
    <w:multiLevelType w:val="hybridMultilevel"/>
    <w:tmpl w:val="D71616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370B4C"/>
    <w:multiLevelType w:val="hybridMultilevel"/>
    <w:tmpl w:val="1B3E9676"/>
    <w:lvl w:ilvl="0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E132ADB"/>
    <w:multiLevelType w:val="hybridMultilevel"/>
    <w:tmpl w:val="2B96907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A61DBC"/>
    <w:multiLevelType w:val="multilevel"/>
    <w:tmpl w:val="5074DC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 w15:restartNumberingAfterBreak="0">
    <w:nsid w:val="42C533A8"/>
    <w:multiLevelType w:val="hybridMultilevel"/>
    <w:tmpl w:val="A0FC541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3D61DF2"/>
    <w:multiLevelType w:val="hybridMultilevel"/>
    <w:tmpl w:val="70C019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8A6EF3"/>
    <w:multiLevelType w:val="multilevel"/>
    <w:tmpl w:val="8044437C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BC55491"/>
    <w:multiLevelType w:val="multilevel"/>
    <w:tmpl w:val="214E2C78"/>
    <w:lvl w:ilvl="0">
      <w:start w:val="3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CBC64A5"/>
    <w:multiLevelType w:val="multilevel"/>
    <w:tmpl w:val="94F2B4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D6A6CB8"/>
    <w:multiLevelType w:val="multilevel"/>
    <w:tmpl w:val="2278CC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0DD59AC"/>
    <w:multiLevelType w:val="hybridMultilevel"/>
    <w:tmpl w:val="46CC957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08280B"/>
    <w:multiLevelType w:val="multilevel"/>
    <w:tmpl w:val="6324BA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6396065"/>
    <w:multiLevelType w:val="multilevel"/>
    <w:tmpl w:val="BEFEB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D337A8E"/>
    <w:multiLevelType w:val="multilevel"/>
    <w:tmpl w:val="FAA05962"/>
    <w:lvl w:ilvl="0">
      <w:start w:val="111"/>
      <w:numFmt w:val="decimal"/>
      <w:lvlText w:val="%1)"/>
      <w:lvlJc w:val="left"/>
    </w:lvl>
    <w:lvl w:ilvl="1">
      <w:start w:val="1"/>
      <w:numFmt w:val="decimal"/>
      <w:lvlText w:val="%1.%2)"/>
      <w:lvlJc w:val="left"/>
    </w:lvl>
    <w:lvl w:ilvl="2">
      <w:start w:val="1"/>
      <w:numFmt w:val="decimal"/>
      <w:lvlText w:val="%1.%2.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bg-BG" w:eastAsia="bg-BG" w:bidi="bg-BG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E0034F6"/>
    <w:multiLevelType w:val="hybridMultilevel"/>
    <w:tmpl w:val="2A8811A6"/>
    <w:lvl w:ilvl="0" w:tplc="765E909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5" w15:restartNumberingAfterBreak="0">
    <w:nsid w:val="71E24B7B"/>
    <w:multiLevelType w:val="multilevel"/>
    <w:tmpl w:val="FB6848C2"/>
    <w:lvl w:ilvl="0">
      <w:start w:val="1"/>
      <w:numFmt w:val="lowerLetter"/>
      <w:lvlText w:val="%1)"/>
      <w:lvlJc w:val="left"/>
      <w:pPr>
        <w:tabs>
          <w:tab w:val="num" w:pos="0"/>
        </w:tabs>
        <w:ind w:left="107" w:hanging="723"/>
      </w:pPr>
      <w:rPr>
        <w:rFonts w:ascii="Times New Roman" w:eastAsia="Times New Roman" w:hAnsi="Times New Roman" w:cs="Times New Roman"/>
        <w:spacing w:val="-1"/>
        <w:w w:val="99"/>
        <w:sz w:val="24"/>
        <w:szCs w:val="24"/>
        <w:lang w:val="bg-BG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78" w:hanging="723"/>
      </w:pPr>
      <w:rPr>
        <w:rFonts w:ascii="Symbol" w:hAnsi="Symbol" w:cs="Symbol" w:hint="default"/>
        <w:lang w:val="bg-BG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57" w:hanging="723"/>
      </w:pPr>
      <w:rPr>
        <w:rFonts w:ascii="Symbol" w:hAnsi="Symbol" w:cs="Symbol" w:hint="default"/>
        <w:lang w:val="bg-BG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36" w:hanging="723"/>
      </w:pPr>
      <w:rPr>
        <w:rFonts w:ascii="Symbol" w:hAnsi="Symbol" w:cs="Symbol" w:hint="default"/>
        <w:lang w:val="bg-BG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14" w:hanging="723"/>
      </w:pPr>
      <w:rPr>
        <w:rFonts w:ascii="Symbol" w:hAnsi="Symbol" w:cs="Symbol" w:hint="default"/>
        <w:lang w:val="bg-BG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93" w:hanging="723"/>
      </w:pPr>
      <w:rPr>
        <w:rFonts w:ascii="Symbol" w:hAnsi="Symbol" w:cs="Symbol" w:hint="default"/>
        <w:lang w:val="bg-BG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972" w:hanging="723"/>
      </w:pPr>
      <w:rPr>
        <w:rFonts w:ascii="Symbol" w:hAnsi="Symbol" w:cs="Symbol" w:hint="default"/>
        <w:lang w:val="bg-BG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50" w:hanging="723"/>
      </w:pPr>
      <w:rPr>
        <w:rFonts w:ascii="Symbol" w:hAnsi="Symbol" w:cs="Symbol" w:hint="default"/>
        <w:lang w:val="bg-BG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29" w:hanging="723"/>
      </w:pPr>
      <w:rPr>
        <w:rFonts w:ascii="Symbol" w:hAnsi="Symbol" w:cs="Symbol" w:hint="default"/>
        <w:lang w:val="bg-BG" w:eastAsia="en-US" w:bidi="ar-SA"/>
      </w:rPr>
    </w:lvl>
  </w:abstractNum>
  <w:abstractNum w:abstractNumId="46" w15:restartNumberingAfterBreak="0">
    <w:nsid w:val="7B2C195A"/>
    <w:multiLevelType w:val="multilevel"/>
    <w:tmpl w:val="914A6F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F3D1508"/>
    <w:multiLevelType w:val="multilevel"/>
    <w:tmpl w:val="EE42E058"/>
    <w:lvl w:ilvl="0">
      <w:start w:val="11"/>
      <w:numFmt w:val="decimal"/>
      <w:lvlText w:val="%1)"/>
      <w:lvlJc w:val="left"/>
    </w:lvl>
    <w:lvl w:ilvl="1">
      <w:start w:val="2"/>
      <w:numFmt w:val="decimal"/>
      <w:lvlText w:val="%1.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2">
      <w:start w:val="1"/>
      <w:numFmt w:val="decimal"/>
      <w:lvlText w:val="%1.%2.%3)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86103021">
    <w:abstractNumId w:val="26"/>
  </w:num>
  <w:num w:numId="2" w16cid:durableId="1113595652">
    <w:abstractNumId w:val="14"/>
  </w:num>
  <w:num w:numId="3" w16cid:durableId="1115438617">
    <w:abstractNumId w:val="36"/>
  </w:num>
  <w:num w:numId="4" w16cid:durableId="1233078178">
    <w:abstractNumId w:val="47"/>
  </w:num>
  <w:num w:numId="5" w16cid:durableId="1147016749">
    <w:abstractNumId w:val="13"/>
  </w:num>
  <w:num w:numId="6" w16cid:durableId="106437854">
    <w:abstractNumId w:val="1"/>
  </w:num>
  <w:num w:numId="7" w16cid:durableId="1631664985">
    <w:abstractNumId w:val="43"/>
  </w:num>
  <w:num w:numId="8" w16cid:durableId="1384207643">
    <w:abstractNumId w:val="27"/>
  </w:num>
  <w:num w:numId="9" w16cid:durableId="935213906">
    <w:abstractNumId w:val="5"/>
  </w:num>
  <w:num w:numId="10" w16cid:durableId="2074690746">
    <w:abstractNumId w:val="23"/>
  </w:num>
  <w:num w:numId="11" w16cid:durableId="190459183">
    <w:abstractNumId w:val="4"/>
  </w:num>
  <w:num w:numId="12" w16cid:durableId="1820685911">
    <w:abstractNumId w:val="22"/>
  </w:num>
  <w:num w:numId="13" w16cid:durableId="943028831">
    <w:abstractNumId w:val="37"/>
  </w:num>
  <w:num w:numId="14" w16cid:durableId="1885560768">
    <w:abstractNumId w:val="39"/>
  </w:num>
  <w:num w:numId="15" w16cid:durableId="870843605">
    <w:abstractNumId w:val="3"/>
  </w:num>
  <w:num w:numId="16" w16cid:durableId="452945343">
    <w:abstractNumId w:val="9"/>
  </w:num>
  <w:num w:numId="17" w16cid:durableId="235557159">
    <w:abstractNumId w:val="41"/>
  </w:num>
  <w:num w:numId="18" w16cid:durableId="1083575620">
    <w:abstractNumId w:val="10"/>
  </w:num>
  <w:num w:numId="19" w16cid:durableId="425923238">
    <w:abstractNumId w:val="11"/>
  </w:num>
  <w:num w:numId="20" w16cid:durableId="1060058772">
    <w:abstractNumId w:val="12"/>
  </w:num>
  <w:num w:numId="21" w16cid:durableId="1391877036">
    <w:abstractNumId w:val="42"/>
  </w:num>
  <w:num w:numId="22" w16cid:durableId="430471556">
    <w:abstractNumId w:val="2"/>
  </w:num>
  <w:num w:numId="23" w16cid:durableId="1215967482">
    <w:abstractNumId w:val="46"/>
  </w:num>
  <w:num w:numId="24" w16cid:durableId="1578007692">
    <w:abstractNumId w:val="32"/>
  </w:num>
  <w:num w:numId="25" w16cid:durableId="1509054072">
    <w:abstractNumId w:val="28"/>
  </w:num>
  <w:num w:numId="26" w16cid:durableId="2077438867">
    <w:abstractNumId w:val="15"/>
  </w:num>
  <w:num w:numId="27" w16cid:durableId="2075541596">
    <w:abstractNumId w:val="6"/>
  </w:num>
  <w:num w:numId="28" w16cid:durableId="389689350">
    <w:abstractNumId w:val="25"/>
  </w:num>
  <w:num w:numId="29" w16cid:durableId="119302492">
    <w:abstractNumId w:val="34"/>
  </w:num>
  <w:num w:numId="30" w16cid:durableId="2004508562">
    <w:abstractNumId w:val="38"/>
  </w:num>
  <w:num w:numId="31" w16cid:durableId="1858418916">
    <w:abstractNumId w:val="45"/>
  </w:num>
  <w:num w:numId="32" w16cid:durableId="1832863453">
    <w:abstractNumId w:val="16"/>
  </w:num>
  <w:num w:numId="33" w16cid:durableId="1046221387">
    <w:abstractNumId w:val="40"/>
  </w:num>
  <w:num w:numId="34" w16cid:durableId="553663895">
    <w:abstractNumId w:val="18"/>
  </w:num>
  <w:num w:numId="35" w16cid:durableId="246500558">
    <w:abstractNumId w:val="0"/>
  </w:num>
  <w:num w:numId="36" w16cid:durableId="128958240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83806758">
    <w:abstractNumId w:val="44"/>
  </w:num>
  <w:num w:numId="38" w16cid:durableId="251857186">
    <w:abstractNumId w:val="31"/>
  </w:num>
  <w:num w:numId="39" w16cid:durableId="1451431458">
    <w:abstractNumId w:val="33"/>
  </w:num>
  <w:num w:numId="40" w16cid:durableId="686255813">
    <w:abstractNumId w:val="30"/>
  </w:num>
  <w:num w:numId="41" w16cid:durableId="678190933">
    <w:abstractNumId w:val="7"/>
  </w:num>
  <w:num w:numId="42" w16cid:durableId="672034355">
    <w:abstractNumId w:val="29"/>
  </w:num>
  <w:num w:numId="43" w16cid:durableId="1843928009">
    <w:abstractNumId w:val="21"/>
  </w:num>
  <w:num w:numId="44" w16cid:durableId="1110201259">
    <w:abstractNumId w:val="20"/>
  </w:num>
  <w:num w:numId="45" w16cid:durableId="1076515571">
    <w:abstractNumId w:val="19"/>
  </w:num>
  <w:num w:numId="46" w16cid:durableId="258296220">
    <w:abstractNumId w:val="35"/>
  </w:num>
  <w:num w:numId="47" w16cid:durableId="1283194926">
    <w:abstractNumId w:val="24"/>
  </w:num>
  <w:num w:numId="48" w16cid:durableId="14926727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D86"/>
    <w:rsid w:val="00002935"/>
    <w:rsid w:val="00002DA7"/>
    <w:rsid w:val="00004474"/>
    <w:rsid w:val="000078A0"/>
    <w:rsid w:val="00022378"/>
    <w:rsid w:val="00023DD8"/>
    <w:rsid w:val="00027141"/>
    <w:rsid w:val="000274BE"/>
    <w:rsid w:val="0003059E"/>
    <w:rsid w:val="000354F0"/>
    <w:rsid w:val="000401F0"/>
    <w:rsid w:val="00043662"/>
    <w:rsid w:val="000573F8"/>
    <w:rsid w:val="000575A6"/>
    <w:rsid w:val="000603CF"/>
    <w:rsid w:val="00064589"/>
    <w:rsid w:val="000749D8"/>
    <w:rsid w:val="00075F1C"/>
    <w:rsid w:val="00077E65"/>
    <w:rsid w:val="00083433"/>
    <w:rsid w:val="000854F9"/>
    <w:rsid w:val="000A73BC"/>
    <w:rsid w:val="000B0D5D"/>
    <w:rsid w:val="000B5F60"/>
    <w:rsid w:val="000B6472"/>
    <w:rsid w:val="000C0089"/>
    <w:rsid w:val="000C548B"/>
    <w:rsid w:val="000C5AC2"/>
    <w:rsid w:val="000D1A11"/>
    <w:rsid w:val="000D6EBA"/>
    <w:rsid w:val="000E12C7"/>
    <w:rsid w:val="000F0E75"/>
    <w:rsid w:val="000F1074"/>
    <w:rsid w:val="000F2CF4"/>
    <w:rsid w:val="000F777D"/>
    <w:rsid w:val="00105A07"/>
    <w:rsid w:val="00105DD2"/>
    <w:rsid w:val="001111B6"/>
    <w:rsid w:val="001122B1"/>
    <w:rsid w:val="00122D9A"/>
    <w:rsid w:val="00125AB4"/>
    <w:rsid w:val="00130F4F"/>
    <w:rsid w:val="00132DD8"/>
    <w:rsid w:val="00135352"/>
    <w:rsid w:val="00137133"/>
    <w:rsid w:val="00137FDC"/>
    <w:rsid w:val="00141CF3"/>
    <w:rsid w:val="001424B4"/>
    <w:rsid w:val="00142904"/>
    <w:rsid w:val="0014516A"/>
    <w:rsid w:val="0014617E"/>
    <w:rsid w:val="00150E5E"/>
    <w:rsid w:val="00152BB9"/>
    <w:rsid w:val="00152CF6"/>
    <w:rsid w:val="0016492A"/>
    <w:rsid w:val="00170530"/>
    <w:rsid w:val="00177261"/>
    <w:rsid w:val="001815E8"/>
    <w:rsid w:val="00185E1F"/>
    <w:rsid w:val="00187A6A"/>
    <w:rsid w:val="001916B8"/>
    <w:rsid w:val="00193B15"/>
    <w:rsid w:val="0019750C"/>
    <w:rsid w:val="001B4EA5"/>
    <w:rsid w:val="001C0AAB"/>
    <w:rsid w:val="001D6645"/>
    <w:rsid w:val="001E00D7"/>
    <w:rsid w:val="001E204B"/>
    <w:rsid w:val="001E7B5E"/>
    <w:rsid w:val="001F2202"/>
    <w:rsid w:val="00207820"/>
    <w:rsid w:val="00212FDF"/>
    <w:rsid w:val="00215EE9"/>
    <w:rsid w:val="0021650C"/>
    <w:rsid w:val="00220749"/>
    <w:rsid w:val="002215BD"/>
    <w:rsid w:val="00233814"/>
    <w:rsid w:val="00242247"/>
    <w:rsid w:val="002436D9"/>
    <w:rsid w:val="002449C0"/>
    <w:rsid w:val="00245AE7"/>
    <w:rsid w:val="00246162"/>
    <w:rsid w:val="002470CF"/>
    <w:rsid w:val="002569ED"/>
    <w:rsid w:val="00260A31"/>
    <w:rsid w:val="00266AE4"/>
    <w:rsid w:val="00267CC9"/>
    <w:rsid w:val="00276FDA"/>
    <w:rsid w:val="00277DBF"/>
    <w:rsid w:val="0028041E"/>
    <w:rsid w:val="002841CA"/>
    <w:rsid w:val="00287181"/>
    <w:rsid w:val="002C04EC"/>
    <w:rsid w:val="002C2163"/>
    <w:rsid w:val="002C314B"/>
    <w:rsid w:val="002C4933"/>
    <w:rsid w:val="002C64D3"/>
    <w:rsid w:val="002D2510"/>
    <w:rsid w:val="002E5104"/>
    <w:rsid w:val="002E6BFC"/>
    <w:rsid w:val="002F05D5"/>
    <w:rsid w:val="002F113A"/>
    <w:rsid w:val="002F2F0C"/>
    <w:rsid w:val="002F54D4"/>
    <w:rsid w:val="002F611D"/>
    <w:rsid w:val="002F6D3A"/>
    <w:rsid w:val="002F7D08"/>
    <w:rsid w:val="003059A3"/>
    <w:rsid w:val="003079D9"/>
    <w:rsid w:val="00307A75"/>
    <w:rsid w:val="0031130A"/>
    <w:rsid w:val="00323015"/>
    <w:rsid w:val="00332558"/>
    <w:rsid w:val="00342BB3"/>
    <w:rsid w:val="00352F0A"/>
    <w:rsid w:val="0035636E"/>
    <w:rsid w:val="0036024B"/>
    <w:rsid w:val="00360373"/>
    <w:rsid w:val="00367F0D"/>
    <w:rsid w:val="00374FA5"/>
    <w:rsid w:val="003756E4"/>
    <w:rsid w:val="0037590C"/>
    <w:rsid w:val="0038608D"/>
    <w:rsid w:val="00387259"/>
    <w:rsid w:val="003877B5"/>
    <w:rsid w:val="00391E69"/>
    <w:rsid w:val="00396217"/>
    <w:rsid w:val="003A6A89"/>
    <w:rsid w:val="003A736F"/>
    <w:rsid w:val="003B2AD6"/>
    <w:rsid w:val="003C34A6"/>
    <w:rsid w:val="003C631B"/>
    <w:rsid w:val="003D06FB"/>
    <w:rsid w:val="003D0F86"/>
    <w:rsid w:val="003D1F0A"/>
    <w:rsid w:val="003D3164"/>
    <w:rsid w:val="003D5397"/>
    <w:rsid w:val="003D62FC"/>
    <w:rsid w:val="003D67EC"/>
    <w:rsid w:val="003F1619"/>
    <w:rsid w:val="003F4B0E"/>
    <w:rsid w:val="003F52B0"/>
    <w:rsid w:val="003F74B8"/>
    <w:rsid w:val="0040047B"/>
    <w:rsid w:val="004058C8"/>
    <w:rsid w:val="00410400"/>
    <w:rsid w:val="0041071E"/>
    <w:rsid w:val="00416D86"/>
    <w:rsid w:val="0041798E"/>
    <w:rsid w:val="0042352C"/>
    <w:rsid w:val="00424E52"/>
    <w:rsid w:val="004375D6"/>
    <w:rsid w:val="0044435B"/>
    <w:rsid w:val="0044565A"/>
    <w:rsid w:val="004622C9"/>
    <w:rsid w:val="00473C70"/>
    <w:rsid w:val="00473DF6"/>
    <w:rsid w:val="00477254"/>
    <w:rsid w:val="00480A2F"/>
    <w:rsid w:val="00482F34"/>
    <w:rsid w:val="00486ACB"/>
    <w:rsid w:val="00490410"/>
    <w:rsid w:val="00491A40"/>
    <w:rsid w:val="0049348C"/>
    <w:rsid w:val="004965C8"/>
    <w:rsid w:val="004A337C"/>
    <w:rsid w:val="004B22FC"/>
    <w:rsid w:val="004C4F0E"/>
    <w:rsid w:val="004C5916"/>
    <w:rsid w:val="004D1A65"/>
    <w:rsid w:val="004D297C"/>
    <w:rsid w:val="004D2A4B"/>
    <w:rsid w:val="004D2F71"/>
    <w:rsid w:val="004E05CB"/>
    <w:rsid w:val="004E10DB"/>
    <w:rsid w:val="004E135D"/>
    <w:rsid w:val="004E5C52"/>
    <w:rsid w:val="004E64BA"/>
    <w:rsid w:val="004E66DF"/>
    <w:rsid w:val="004F276E"/>
    <w:rsid w:val="004F33B0"/>
    <w:rsid w:val="004F7598"/>
    <w:rsid w:val="004F7642"/>
    <w:rsid w:val="00502A46"/>
    <w:rsid w:val="00514E34"/>
    <w:rsid w:val="00515468"/>
    <w:rsid w:val="005247D0"/>
    <w:rsid w:val="00526AC5"/>
    <w:rsid w:val="00527F83"/>
    <w:rsid w:val="005338D6"/>
    <w:rsid w:val="00536DE1"/>
    <w:rsid w:val="00542855"/>
    <w:rsid w:val="00552A94"/>
    <w:rsid w:val="005538BB"/>
    <w:rsid w:val="00555F32"/>
    <w:rsid w:val="00556501"/>
    <w:rsid w:val="0056054F"/>
    <w:rsid w:val="005652BB"/>
    <w:rsid w:val="005738BD"/>
    <w:rsid w:val="0057575B"/>
    <w:rsid w:val="00577FDD"/>
    <w:rsid w:val="00585FA1"/>
    <w:rsid w:val="00594AFC"/>
    <w:rsid w:val="00595E37"/>
    <w:rsid w:val="005A499E"/>
    <w:rsid w:val="005B0201"/>
    <w:rsid w:val="005B3B90"/>
    <w:rsid w:val="005B7092"/>
    <w:rsid w:val="005C78BC"/>
    <w:rsid w:val="005D4788"/>
    <w:rsid w:val="005D69C2"/>
    <w:rsid w:val="005E7B76"/>
    <w:rsid w:val="005F0BE4"/>
    <w:rsid w:val="005F0FE5"/>
    <w:rsid w:val="005F3C74"/>
    <w:rsid w:val="005F591A"/>
    <w:rsid w:val="005F6668"/>
    <w:rsid w:val="005F7768"/>
    <w:rsid w:val="005F7FF9"/>
    <w:rsid w:val="00602A8C"/>
    <w:rsid w:val="00603758"/>
    <w:rsid w:val="00605EF1"/>
    <w:rsid w:val="00607E01"/>
    <w:rsid w:val="006111E0"/>
    <w:rsid w:val="00622C93"/>
    <w:rsid w:val="00625F29"/>
    <w:rsid w:val="00626D34"/>
    <w:rsid w:val="006315E1"/>
    <w:rsid w:val="00634CD5"/>
    <w:rsid w:val="00635EFA"/>
    <w:rsid w:val="00640384"/>
    <w:rsid w:val="006505E1"/>
    <w:rsid w:val="006523A7"/>
    <w:rsid w:val="006578FD"/>
    <w:rsid w:val="00662950"/>
    <w:rsid w:val="0066716B"/>
    <w:rsid w:val="006678BA"/>
    <w:rsid w:val="00670141"/>
    <w:rsid w:val="00672334"/>
    <w:rsid w:val="00672370"/>
    <w:rsid w:val="00672852"/>
    <w:rsid w:val="00675FE6"/>
    <w:rsid w:val="00676597"/>
    <w:rsid w:val="006900E4"/>
    <w:rsid w:val="00690D9E"/>
    <w:rsid w:val="006A1176"/>
    <w:rsid w:val="006A1F46"/>
    <w:rsid w:val="006A35DA"/>
    <w:rsid w:val="006B0AB7"/>
    <w:rsid w:val="006B4A64"/>
    <w:rsid w:val="006B691E"/>
    <w:rsid w:val="006C0571"/>
    <w:rsid w:val="006C45AE"/>
    <w:rsid w:val="006D159A"/>
    <w:rsid w:val="006D3B4C"/>
    <w:rsid w:val="006E0E7E"/>
    <w:rsid w:val="006F07CA"/>
    <w:rsid w:val="007021C2"/>
    <w:rsid w:val="00702991"/>
    <w:rsid w:val="00704164"/>
    <w:rsid w:val="007058D2"/>
    <w:rsid w:val="00710621"/>
    <w:rsid w:val="007112C5"/>
    <w:rsid w:val="00712A59"/>
    <w:rsid w:val="00712F52"/>
    <w:rsid w:val="00715354"/>
    <w:rsid w:val="00720713"/>
    <w:rsid w:val="0073678D"/>
    <w:rsid w:val="007378B9"/>
    <w:rsid w:val="00752346"/>
    <w:rsid w:val="00754321"/>
    <w:rsid w:val="007625C7"/>
    <w:rsid w:val="00776278"/>
    <w:rsid w:val="007836A4"/>
    <w:rsid w:val="0078506B"/>
    <w:rsid w:val="00786DD1"/>
    <w:rsid w:val="00791784"/>
    <w:rsid w:val="0079462D"/>
    <w:rsid w:val="00794BAE"/>
    <w:rsid w:val="007A5065"/>
    <w:rsid w:val="007B0161"/>
    <w:rsid w:val="007B3771"/>
    <w:rsid w:val="007B4751"/>
    <w:rsid w:val="007B6148"/>
    <w:rsid w:val="007C06EF"/>
    <w:rsid w:val="007D3582"/>
    <w:rsid w:val="007E08B4"/>
    <w:rsid w:val="007E1A0A"/>
    <w:rsid w:val="007E3CEE"/>
    <w:rsid w:val="007E5390"/>
    <w:rsid w:val="007F31A3"/>
    <w:rsid w:val="00800A70"/>
    <w:rsid w:val="00802F66"/>
    <w:rsid w:val="00807F2C"/>
    <w:rsid w:val="0081043A"/>
    <w:rsid w:val="0081366E"/>
    <w:rsid w:val="008233FE"/>
    <w:rsid w:val="00827247"/>
    <w:rsid w:val="00837153"/>
    <w:rsid w:val="00841106"/>
    <w:rsid w:val="008545BD"/>
    <w:rsid w:val="0086356D"/>
    <w:rsid w:val="0087324E"/>
    <w:rsid w:val="00874FF3"/>
    <w:rsid w:val="00875377"/>
    <w:rsid w:val="008828C1"/>
    <w:rsid w:val="008A50D4"/>
    <w:rsid w:val="008D0B2C"/>
    <w:rsid w:val="008D52D4"/>
    <w:rsid w:val="008E4E90"/>
    <w:rsid w:val="008E6AD8"/>
    <w:rsid w:val="008F0CE2"/>
    <w:rsid w:val="00901B15"/>
    <w:rsid w:val="00910FF9"/>
    <w:rsid w:val="0092039C"/>
    <w:rsid w:val="009262EC"/>
    <w:rsid w:val="00927219"/>
    <w:rsid w:val="00933A82"/>
    <w:rsid w:val="00942E9E"/>
    <w:rsid w:val="00943CC8"/>
    <w:rsid w:val="009501D1"/>
    <w:rsid w:val="009553A0"/>
    <w:rsid w:val="009602B7"/>
    <w:rsid w:val="00966A11"/>
    <w:rsid w:val="00967798"/>
    <w:rsid w:val="009765E8"/>
    <w:rsid w:val="009836DD"/>
    <w:rsid w:val="00987954"/>
    <w:rsid w:val="00993AEE"/>
    <w:rsid w:val="009A4AAE"/>
    <w:rsid w:val="009A641C"/>
    <w:rsid w:val="009B1E35"/>
    <w:rsid w:val="009B7056"/>
    <w:rsid w:val="009C3E4D"/>
    <w:rsid w:val="009C4893"/>
    <w:rsid w:val="009C4EFB"/>
    <w:rsid w:val="009D4FB8"/>
    <w:rsid w:val="009E38E6"/>
    <w:rsid w:val="009E56D3"/>
    <w:rsid w:val="009E7634"/>
    <w:rsid w:val="00A00917"/>
    <w:rsid w:val="00A20243"/>
    <w:rsid w:val="00A26954"/>
    <w:rsid w:val="00A301C4"/>
    <w:rsid w:val="00A31802"/>
    <w:rsid w:val="00A33A8C"/>
    <w:rsid w:val="00A348A9"/>
    <w:rsid w:val="00A34EF4"/>
    <w:rsid w:val="00A431C5"/>
    <w:rsid w:val="00A4580F"/>
    <w:rsid w:val="00A5749A"/>
    <w:rsid w:val="00A660E0"/>
    <w:rsid w:val="00A66986"/>
    <w:rsid w:val="00A776F3"/>
    <w:rsid w:val="00A80B45"/>
    <w:rsid w:val="00A811F0"/>
    <w:rsid w:val="00A86057"/>
    <w:rsid w:val="00A86C36"/>
    <w:rsid w:val="00AA0E40"/>
    <w:rsid w:val="00AA7830"/>
    <w:rsid w:val="00AB373E"/>
    <w:rsid w:val="00AB519E"/>
    <w:rsid w:val="00AB765B"/>
    <w:rsid w:val="00AC3477"/>
    <w:rsid w:val="00AD514F"/>
    <w:rsid w:val="00AE1163"/>
    <w:rsid w:val="00AE2D2F"/>
    <w:rsid w:val="00AF2990"/>
    <w:rsid w:val="00B03C38"/>
    <w:rsid w:val="00B121D5"/>
    <w:rsid w:val="00B15A25"/>
    <w:rsid w:val="00B22846"/>
    <w:rsid w:val="00B239D2"/>
    <w:rsid w:val="00B33543"/>
    <w:rsid w:val="00B43479"/>
    <w:rsid w:val="00B45B16"/>
    <w:rsid w:val="00B47F94"/>
    <w:rsid w:val="00B50B42"/>
    <w:rsid w:val="00B51641"/>
    <w:rsid w:val="00B5576B"/>
    <w:rsid w:val="00B560B6"/>
    <w:rsid w:val="00B62CCC"/>
    <w:rsid w:val="00B6681A"/>
    <w:rsid w:val="00B674C0"/>
    <w:rsid w:val="00B73B92"/>
    <w:rsid w:val="00B77075"/>
    <w:rsid w:val="00B92171"/>
    <w:rsid w:val="00B92FD0"/>
    <w:rsid w:val="00B94C44"/>
    <w:rsid w:val="00B95C21"/>
    <w:rsid w:val="00B97580"/>
    <w:rsid w:val="00B97BA8"/>
    <w:rsid w:val="00BA7636"/>
    <w:rsid w:val="00BA767B"/>
    <w:rsid w:val="00BB0042"/>
    <w:rsid w:val="00BB11D1"/>
    <w:rsid w:val="00BB2059"/>
    <w:rsid w:val="00BB3B29"/>
    <w:rsid w:val="00BD2183"/>
    <w:rsid w:val="00BD46C4"/>
    <w:rsid w:val="00BE2C95"/>
    <w:rsid w:val="00BE67F1"/>
    <w:rsid w:val="00BE797D"/>
    <w:rsid w:val="00BE7BC5"/>
    <w:rsid w:val="00BF1D40"/>
    <w:rsid w:val="00C0189F"/>
    <w:rsid w:val="00C1228B"/>
    <w:rsid w:val="00C125EA"/>
    <w:rsid w:val="00C1392C"/>
    <w:rsid w:val="00C17DA4"/>
    <w:rsid w:val="00C2020E"/>
    <w:rsid w:val="00C20B92"/>
    <w:rsid w:val="00C30097"/>
    <w:rsid w:val="00C5275A"/>
    <w:rsid w:val="00C53E74"/>
    <w:rsid w:val="00C54AD6"/>
    <w:rsid w:val="00C5737C"/>
    <w:rsid w:val="00C61921"/>
    <w:rsid w:val="00C6547B"/>
    <w:rsid w:val="00C657B1"/>
    <w:rsid w:val="00C70AA4"/>
    <w:rsid w:val="00C733DB"/>
    <w:rsid w:val="00C8388F"/>
    <w:rsid w:val="00C94072"/>
    <w:rsid w:val="00CA12E1"/>
    <w:rsid w:val="00CA210C"/>
    <w:rsid w:val="00CA4008"/>
    <w:rsid w:val="00CA4E4A"/>
    <w:rsid w:val="00CA6594"/>
    <w:rsid w:val="00CB0F0E"/>
    <w:rsid w:val="00CB1CEA"/>
    <w:rsid w:val="00CB1DAF"/>
    <w:rsid w:val="00CB1DD1"/>
    <w:rsid w:val="00CB5B75"/>
    <w:rsid w:val="00CC10C1"/>
    <w:rsid w:val="00CC5F0D"/>
    <w:rsid w:val="00CD3CAB"/>
    <w:rsid w:val="00CD455D"/>
    <w:rsid w:val="00CD5D07"/>
    <w:rsid w:val="00CD6F51"/>
    <w:rsid w:val="00CE6CDB"/>
    <w:rsid w:val="00CE73B3"/>
    <w:rsid w:val="00CF099E"/>
    <w:rsid w:val="00CF166B"/>
    <w:rsid w:val="00CF1705"/>
    <w:rsid w:val="00CF2B4A"/>
    <w:rsid w:val="00D00B77"/>
    <w:rsid w:val="00D024EC"/>
    <w:rsid w:val="00D15DF9"/>
    <w:rsid w:val="00D1641F"/>
    <w:rsid w:val="00D317FD"/>
    <w:rsid w:val="00D34946"/>
    <w:rsid w:val="00D36571"/>
    <w:rsid w:val="00D42CAD"/>
    <w:rsid w:val="00D43DAD"/>
    <w:rsid w:val="00D465B7"/>
    <w:rsid w:val="00D50D1B"/>
    <w:rsid w:val="00D545B3"/>
    <w:rsid w:val="00D63AB4"/>
    <w:rsid w:val="00D6428D"/>
    <w:rsid w:val="00D64E05"/>
    <w:rsid w:val="00D70080"/>
    <w:rsid w:val="00D80476"/>
    <w:rsid w:val="00D83B26"/>
    <w:rsid w:val="00D86060"/>
    <w:rsid w:val="00D8726C"/>
    <w:rsid w:val="00D910AF"/>
    <w:rsid w:val="00D93541"/>
    <w:rsid w:val="00D94518"/>
    <w:rsid w:val="00DA5947"/>
    <w:rsid w:val="00DB0E6E"/>
    <w:rsid w:val="00DB1A8E"/>
    <w:rsid w:val="00DD47EC"/>
    <w:rsid w:val="00DE10C0"/>
    <w:rsid w:val="00DE254B"/>
    <w:rsid w:val="00DE4F44"/>
    <w:rsid w:val="00DF4F9B"/>
    <w:rsid w:val="00DF6013"/>
    <w:rsid w:val="00DF6BD8"/>
    <w:rsid w:val="00E03AAD"/>
    <w:rsid w:val="00E0561E"/>
    <w:rsid w:val="00E07138"/>
    <w:rsid w:val="00E113E1"/>
    <w:rsid w:val="00E14394"/>
    <w:rsid w:val="00E17B29"/>
    <w:rsid w:val="00E2456F"/>
    <w:rsid w:val="00E26710"/>
    <w:rsid w:val="00E31670"/>
    <w:rsid w:val="00E33113"/>
    <w:rsid w:val="00E352AE"/>
    <w:rsid w:val="00E405CC"/>
    <w:rsid w:val="00E406C6"/>
    <w:rsid w:val="00E55849"/>
    <w:rsid w:val="00E560BA"/>
    <w:rsid w:val="00E7274A"/>
    <w:rsid w:val="00E7487D"/>
    <w:rsid w:val="00E84E93"/>
    <w:rsid w:val="00E877DD"/>
    <w:rsid w:val="00E934B1"/>
    <w:rsid w:val="00E93583"/>
    <w:rsid w:val="00E938BF"/>
    <w:rsid w:val="00E94BBA"/>
    <w:rsid w:val="00E95868"/>
    <w:rsid w:val="00EA084E"/>
    <w:rsid w:val="00EA2198"/>
    <w:rsid w:val="00EA2F20"/>
    <w:rsid w:val="00EA44BC"/>
    <w:rsid w:val="00EA5A89"/>
    <w:rsid w:val="00EB07D9"/>
    <w:rsid w:val="00EC008D"/>
    <w:rsid w:val="00EC6741"/>
    <w:rsid w:val="00EC7528"/>
    <w:rsid w:val="00EE7E65"/>
    <w:rsid w:val="00EF6EF1"/>
    <w:rsid w:val="00EF7014"/>
    <w:rsid w:val="00F0017C"/>
    <w:rsid w:val="00F001D4"/>
    <w:rsid w:val="00F034AD"/>
    <w:rsid w:val="00F03ABA"/>
    <w:rsid w:val="00F07ED0"/>
    <w:rsid w:val="00F103D6"/>
    <w:rsid w:val="00F15DBD"/>
    <w:rsid w:val="00F240FA"/>
    <w:rsid w:val="00F26549"/>
    <w:rsid w:val="00F30F40"/>
    <w:rsid w:val="00F31F24"/>
    <w:rsid w:val="00F3731E"/>
    <w:rsid w:val="00F50188"/>
    <w:rsid w:val="00F524B3"/>
    <w:rsid w:val="00F573F8"/>
    <w:rsid w:val="00F651ED"/>
    <w:rsid w:val="00F72C30"/>
    <w:rsid w:val="00F72C92"/>
    <w:rsid w:val="00F73BA1"/>
    <w:rsid w:val="00F800F2"/>
    <w:rsid w:val="00F81B67"/>
    <w:rsid w:val="00F87172"/>
    <w:rsid w:val="00FB7BB9"/>
    <w:rsid w:val="00FD2766"/>
    <w:rsid w:val="00FD28DF"/>
    <w:rsid w:val="00FD6AF1"/>
    <w:rsid w:val="00FE2128"/>
    <w:rsid w:val="00FE4670"/>
    <w:rsid w:val="00FE4F33"/>
    <w:rsid w:val="00FE7E71"/>
    <w:rsid w:val="00FF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560C10"/>
  <w15:docId w15:val="{FF8AF483-B996-4739-B23D-5E68C35DB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0476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">
    <w:name w:val="Body text (3)_"/>
    <w:basedOn w:val="DefaultParagraphFont"/>
    <w:link w:val="Bodytext30"/>
    <w:rPr>
      <w:rFonts w:ascii="Arial" w:eastAsia="Arial" w:hAnsi="Arial" w:cs="Arial"/>
      <w:b/>
      <w:bCs/>
      <w:i w:val="0"/>
      <w:iCs w:val="0"/>
      <w:smallCaps w:val="0"/>
      <w:strike w:val="0"/>
      <w:color w:val="333333"/>
      <w:sz w:val="30"/>
      <w:szCs w:val="30"/>
      <w:u w:val="none"/>
      <w:lang w:val="en-US" w:eastAsia="en-US" w:bidi="en-US"/>
    </w:rPr>
  </w:style>
  <w:style w:type="character" w:customStyle="1" w:styleId="Bodytext2">
    <w:name w:val="Body text (2)_"/>
    <w:basedOn w:val="DefaultParagraphFont"/>
    <w:link w:val="Bodytext20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Other">
    <w:name w:val="Other_"/>
    <w:basedOn w:val="DefaultParagraphFont"/>
    <w:link w:val="Oth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ing1">
    <w:name w:val="Heading #1_"/>
    <w:basedOn w:val="DefaultParagraphFont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Bodytext4">
    <w:name w:val="Body text (4)_"/>
    <w:basedOn w:val="DefaultParagraphFont"/>
    <w:link w:val="Bodytext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paragraph" w:customStyle="1" w:styleId="Bodytext30">
    <w:name w:val="Body text (3)"/>
    <w:basedOn w:val="Normal"/>
    <w:link w:val="Bodytext3"/>
    <w:rPr>
      <w:rFonts w:ascii="Arial" w:eastAsia="Arial" w:hAnsi="Arial" w:cs="Arial"/>
      <w:b/>
      <w:bCs/>
      <w:color w:val="333333"/>
      <w:sz w:val="30"/>
      <w:szCs w:val="30"/>
      <w:lang w:val="en-US" w:eastAsia="en-US" w:bidi="en-US"/>
    </w:rPr>
  </w:style>
  <w:style w:type="paragraph" w:customStyle="1" w:styleId="Bodytext20">
    <w:name w:val="Body text (2)"/>
    <w:basedOn w:val="Normal"/>
    <w:link w:val="Bodytext2"/>
    <w:pPr>
      <w:spacing w:after="570"/>
      <w:ind w:left="540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Headerorfooter20">
    <w:name w:val="Header or footer (2)"/>
    <w:basedOn w:val="Normal"/>
    <w:link w:val="Headerorfooter2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rPr>
      <w:rFonts w:ascii="Times New Roman" w:eastAsia="Times New Roman" w:hAnsi="Times New Roman" w:cs="Times New Roman"/>
    </w:rPr>
  </w:style>
  <w:style w:type="paragraph" w:customStyle="1" w:styleId="Tablecaption0">
    <w:name w:val="Table caption"/>
    <w:basedOn w:val="Normal"/>
    <w:link w:val="Tablecaption"/>
    <w:rPr>
      <w:rFonts w:ascii="Times New Roman" w:eastAsia="Times New Roman" w:hAnsi="Times New Roman" w:cs="Times New Roman"/>
      <w:b/>
      <w:bCs/>
    </w:rPr>
  </w:style>
  <w:style w:type="paragraph" w:customStyle="1" w:styleId="Other0">
    <w:name w:val="Other"/>
    <w:basedOn w:val="Normal"/>
    <w:link w:val="Other"/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Normal"/>
    <w:link w:val="Heading1"/>
    <w:pPr>
      <w:spacing w:after="30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Bodytext40">
    <w:name w:val="Body text (4)"/>
    <w:basedOn w:val="Normal"/>
    <w:link w:val="Bodytext4"/>
    <w:pPr>
      <w:spacing w:after="380"/>
    </w:pPr>
    <w:rPr>
      <w:rFonts w:ascii="Times New Roman" w:eastAsia="Times New Roman" w:hAnsi="Times New Roman" w:cs="Times New Roman"/>
      <w:i/>
      <w:iCs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F07C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F07C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B0A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D0F8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0F86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3D0F8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0F86"/>
    <w:rPr>
      <w:color w:val="000000"/>
    </w:rPr>
  </w:style>
  <w:style w:type="paragraph" w:styleId="Revision">
    <w:name w:val="Revision"/>
    <w:hidden/>
    <w:uiPriority w:val="99"/>
    <w:semiHidden/>
    <w:rsid w:val="00F103D6"/>
    <w:pPr>
      <w:widowControl/>
    </w:pPr>
    <w:rPr>
      <w:color w:val="00000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22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2202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1F2202"/>
    <w:pPr>
      <w:widowControl/>
    </w:pPr>
    <w:rPr>
      <w:rFonts w:ascii="HebarU" w:eastAsia="Times New Roman" w:hAnsi="HebarU" w:cs="Times New Roman"/>
      <w:b/>
      <w:bCs/>
      <w:color w:val="auto"/>
      <w:lang w:eastAsia="x-none" w:bidi="ar-SA"/>
    </w:rPr>
  </w:style>
  <w:style w:type="character" w:customStyle="1" w:styleId="CommentSubjectChar">
    <w:name w:val="Comment Subject Char"/>
    <w:basedOn w:val="CommentTextChar"/>
    <w:link w:val="CommentSubject"/>
    <w:rsid w:val="001F2202"/>
    <w:rPr>
      <w:rFonts w:ascii="HebarU" w:eastAsia="Times New Roman" w:hAnsi="HebarU" w:cs="Times New Roman"/>
      <w:b/>
      <w:bCs/>
      <w:color w:val="000000"/>
      <w:sz w:val="20"/>
      <w:szCs w:val="20"/>
      <w:lang w:eastAsia="x-none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A506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A5065"/>
    <w:rPr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A5065"/>
    <w:rPr>
      <w:vertAlign w:val="superscript"/>
    </w:rPr>
  </w:style>
  <w:style w:type="paragraph" w:customStyle="1" w:styleId="TableParagraph">
    <w:name w:val="Table Paragraph"/>
    <w:basedOn w:val="Normal"/>
    <w:uiPriority w:val="1"/>
    <w:qFormat/>
    <w:rsid w:val="00662950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paragraph" w:styleId="ListParagraph">
    <w:name w:val="List Paragraph"/>
    <w:basedOn w:val="Normal"/>
    <w:uiPriority w:val="34"/>
    <w:qFormat/>
    <w:rsid w:val="001424B4"/>
    <w:pPr>
      <w:suppressAutoHyphens/>
      <w:ind w:left="853" w:hanging="724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3731E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73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31E"/>
    <w:rPr>
      <w:rFonts w:ascii="Segoe UI" w:hAnsi="Segoe UI" w:cs="Segoe UI"/>
      <w:color w:val="000000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EF6EF1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6E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bleshkov@opticoel.com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fo-bg.com/%d0%bd%d0%b0%d1%87%d0%b0%d0%bb%d0%be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eeagrants.bg/pokani/proczeduri-po-pms-118/201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fo-bg.co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01BD0-B269-474F-B0AE-FE24E9B32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</TotalTime>
  <Pages>15</Pages>
  <Words>4755</Words>
  <Characters>27106</Characters>
  <Application>Microsoft Office Word</Application>
  <DocSecurity>0</DocSecurity>
  <Lines>225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/>
  <LinksUpToDate>false</LinksUpToDate>
  <CharactersWithSpaces>31798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Tsvetanka Naydenova</cp:lastModifiedBy>
  <cp:revision>533</cp:revision>
  <dcterms:created xsi:type="dcterms:W3CDTF">2023-08-24T08:58:00Z</dcterms:created>
  <dcterms:modified xsi:type="dcterms:W3CDTF">2023-10-24T12:32:00Z</dcterms:modified>
</cp:coreProperties>
</file>